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D56" w:rsidRPr="00BF3D56" w:rsidRDefault="00BF3D56" w:rsidP="00BF3D56">
      <w:pPr>
        <w:spacing w:line="240" w:lineRule="auto"/>
        <w:rPr>
          <w:rFonts w:ascii="Arial" w:hAnsi="Arial" w:cs="Arial"/>
        </w:rPr>
      </w:pPr>
    </w:p>
    <w:p w:rsidR="00BF3D56" w:rsidRPr="00BF3D56" w:rsidRDefault="00BF3D56" w:rsidP="00BF3D56">
      <w:pPr>
        <w:spacing w:line="240" w:lineRule="auto"/>
        <w:rPr>
          <w:rFonts w:ascii="Arial" w:hAnsi="Arial" w:cs="Arial"/>
        </w:rPr>
      </w:pPr>
      <w:r w:rsidRPr="00BF3D56">
        <w:rPr>
          <w:rFonts w:ascii="Arial" w:hAnsi="Arial" w:cs="Arial"/>
        </w:rPr>
        <w:t>Code of Federal Regulations</w:t>
      </w:r>
      <w:r>
        <w:rPr>
          <w:rFonts w:ascii="Arial" w:hAnsi="Arial" w:cs="Arial"/>
        </w:rPr>
        <w:br/>
      </w:r>
      <w:r w:rsidRPr="00BF3D56">
        <w:rPr>
          <w:rFonts w:ascii="Arial" w:hAnsi="Arial" w:cs="Arial"/>
        </w:rPr>
        <w:t>Title 29 - Labor</w:t>
      </w:r>
    </w:p>
    <w:p w:rsidR="00BF3D56" w:rsidRPr="00BF3D56" w:rsidRDefault="00BF3D56" w:rsidP="00BF3D56">
      <w:pPr>
        <w:spacing w:line="240" w:lineRule="auto"/>
        <w:rPr>
          <w:rFonts w:ascii="Arial" w:hAnsi="Arial" w:cs="Arial"/>
        </w:rPr>
      </w:pPr>
      <w:r w:rsidRPr="00BF3D56">
        <w:rPr>
          <w:rFonts w:ascii="Arial" w:hAnsi="Arial" w:cs="Arial"/>
        </w:rPr>
        <w:t>Volume: 3</w:t>
      </w:r>
    </w:p>
    <w:p w:rsidR="00BF3D56" w:rsidRPr="00BF3D56" w:rsidRDefault="00BF3D56" w:rsidP="00BF3D56">
      <w:pPr>
        <w:spacing w:line="240" w:lineRule="auto"/>
        <w:rPr>
          <w:rFonts w:ascii="Arial" w:hAnsi="Arial" w:cs="Arial"/>
        </w:rPr>
      </w:pPr>
      <w:r w:rsidRPr="00BF3D56">
        <w:rPr>
          <w:rFonts w:ascii="Arial" w:hAnsi="Arial" w:cs="Arial"/>
        </w:rPr>
        <w:t>Date: 2016-07-01</w:t>
      </w:r>
    </w:p>
    <w:p w:rsidR="00BF3D56" w:rsidRPr="00BF3D56" w:rsidRDefault="00BF3D56" w:rsidP="00BF3D56">
      <w:pPr>
        <w:spacing w:line="240" w:lineRule="auto"/>
        <w:rPr>
          <w:rFonts w:ascii="Arial" w:hAnsi="Arial" w:cs="Arial"/>
        </w:rPr>
      </w:pPr>
      <w:r w:rsidRPr="00BF3D56">
        <w:rPr>
          <w:rFonts w:ascii="Arial" w:hAnsi="Arial" w:cs="Arial"/>
        </w:rPr>
        <w:t>Original Date: 2016-07-01</w:t>
      </w:r>
    </w:p>
    <w:p w:rsidR="00BF3D56" w:rsidRPr="00BF3D56" w:rsidRDefault="00BF3D56" w:rsidP="00BF3D56">
      <w:pPr>
        <w:spacing w:line="240" w:lineRule="auto"/>
        <w:rPr>
          <w:rFonts w:ascii="Arial" w:hAnsi="Arial" w:cs="Arial"/>
        </w:rPr>
      </w:pPr>
      <w:r w:rsidRPr="00BF3D56">
        <w:rPr>
          <w:rFonts w:ascii="Arial" w:hAnsi="Arial" w:cs="Arial"/>
        </w:rPr>
        <w:t>Title: Section Â§ 541.602 - Salary basis.</w:t>
      </w:r>
    </w:p>
    <w:p w:rsidR="00BF3D56" w:rsidRPr="00BF3D56" w:rsidRDefault="00BF3D56" w:rsidP="00BF3D56">
      <w:pPr>
        <w:spacing w:line="240" w:lineRule="auto"/>
        <w:rPr>
          <w:rFonts w:ascii="Arial" w:hAnsi="Arial" w:cs="Arial"/>
        </w:rPr>
      </w:pPr>
      <w:r w:rsidRPr="00BF3D56">
        <w:rPr>
          <w:rFonts w:ascii="Arial" w:hAnsi="Arial" w:cs="Arial"/>
        </w:rPr>
        <w:t xml:space="preserve"> (a) General rule. An employee will be considered to be paid on a “salary basis” within the meaning of these regulations if the employee regularly receives each pay period on a weekly, or less frequent basis, a predetermined amount constituting all or part of the employee's compensation, which amount is not subject to reduction because of variations in the quality or quantity of the work performed. Subject to the exceptions provided in paragraph (b) of this section, an exempt employee must receive the full salary for any week in which the employee performs any work without regard to the number of days or hours worked. Exempt employees need not be paid for any workweek in which they perform no work. An employee is not paid on a salary basis if deductions from the employee's predetermined compensation are made for absences occasioned by the employer or by the operating requirements of the business. If the employee is ready, willing and able to work, deductions may not be made for time when work is not available.</w:t>
      </w:r>
    </w:p>
    <w:p w:rsidR="00BF3D56" w:rsidRPr="00BF3D56" w:rsidRDefault="00BF3D56" w:rsidP="00BF3D56">
      <w:pPr>
        <w:spacing w:line="240" w:lineRule="auto"/>
        <w:rPr>
          <w:rFonts w:ascii="Arial" w:hAnsi="Arial" w:cs="Arial"/>
        </w:rPr>
      </w:pPr>
      <w:r w:rsidRPr="00BF3D56">
        <w:rPr>
          <w:rFonts w:ascii="Arial" w:hAnsi="Arial" w:cs="Arial"/>
        </w:rPr>
        <w:t xml:space="preserve"> (b) Exceptions. The prohibition against deductions from pay in the salary basis requirement is subject to the following exceptions:</w:t>
      </w:r>
    </w:p>
    <w:p w:rsidR="00BF3D56" w:rsidRPr="00BF3D56" w:rsidRDefault="00BF3D56" w:rsidP="00BF3D56">
      <w:pPr>
        <w:spacing w:line="240" w:lineRule="auto"/>
        <w:rPr>
          <w:rFonts w:ascii="Arial" w:hAnsi="Arial" w:cs="Arial"/>
        </w:rPr>
      </w:pPr>
      <w:r w:rsidRPr="00BF3D56">
        <w:rPr>
          <w:rFonts w:ascii="Arial" w:hAnsi="Arial" w:cs="Arial"/>
        </w:rPr>
        <w:t>(1) Deductions from pay may be made when an exempt employee is absent from work for one or more full days for personal reasons, other than sickness or disability. Thus, if an employee is absent for two full days to handle personal affairs, the employee's salaried status will not be affected if deductions are made from the salary for two full-day absences. However, if an exempt employee is absent for one and a half days for personal reasons, the employer can deduct only for the one full-day absence.</w:t>
      </w:r>
    </w:p>
    <w:p w:rsidR="00BF3D56" w:rsidRPr="00BF3D56" w:rsidRDefault="00BF3D56" w:rsidP="00BF3D56">
      <w:pPr>
        <w:spacing w:line="240" w:lineRule="auto"/>
        <w:rPr>
          <w:rFonts w:ascii="Arial" w:hAnsi="Arial" w:cs="Arial"/>
        </w:rPr>
      </w:pPr>
      <w:r w:rsidRPr="00BF3D56">
        <w:rPr>
          <w:rFonts w:ascii="Arial" w:hAnsi="Arial" w:cs="Arial"/>
        </w:rPr>
        <w:t xml:space="preserve">(2) Deductions from pay may be made for absences of one or more full days occasioned by sickness or disability (including work-related accidents) if the deduction is made in accordance with a bona fide plan, policy or practice of providing compensation for loss of salary occasioned by such sickness or disability. The employer is not required to pay any portion of the employee's salary for full-day absences for which the employee receives compensation under the plan, policy or practice. Deductions for such full-day absences also may be made before the employee has qualified under the plan, policy or practice, and after the employee has exhausted the leave allowance </w:t>
      </w:r>
      <w:proofErr w:type="spellStart"/>
      <w:r w:rsidRPr="00BF3D56">
        <w:rPr>
          <w:rFonts w:ascii="Arial" w:hAnsi="Arial" w:cs="Arial"/>
        </w:rPr>
        <w:t>thereunder</w:t>
      </w:r>
      <w:proofErr w:type="spellEnd"/>
      <w:r w:rsidRPr="00BF3D56">
        <w:rPr>
          <w:rFonts w:ascii="Arial" w:hAnsi="Arial" w:cs="Arial"/>
        </w:rPr>
        <w:t>. Thus, for example, if an employer maintains a short-term disability insurance plan providing salary replacement for 12 weeks starting on the fourth day of absence, the employer may make deductions from pay for the three days of absence before the employee qualifies for benefits under the plan; for the twelve weeks in which the employee receives salary replacement benefits under the plan; and for absences after the employee has exhausted the 12 weeks of salary replacement benefits. Similarly, an employer may make deductions from pay for absences of one or more full days if salary replacement benefits are provided under a State disability insurance law or under a State workers' compensation law.</w:t>
      </w:r>
    </w:p>
    <w:p w:rsidR="00BF3D56" w:rsidRPr="00BF3D56" w:rsidRDefault="00BF3D56" w:rsidP="00BF3D56">
      <w:pPr>
        <w:spacing w:line="240" w:lineRule="auto"/>
        <w:rPr>
          <w:rFonts w:ascii="Arial" w:hAnsi="Arial" w:cs="Arial"/>
        </w:rPr>
      </w:pPr>
      <w:r w:rsidRPr="00BF3D56">
        <w:rPr>
          <w:rFonts w:ascii="Arial" w:hAnsi="Arial" w:cs="Arial"/>
        </w:rPr>
        <w:lastRenderedPageBreak/>
        <w:t>(3) While an employer cannot make deductions from pay for absences of an exempt employee occasioned by jury duty, attendance as a witness or temporary military leave, the employer can offset any amounts received by an employee as jury fees, witness fees or military pay for a particular week against the salary due for that particular week without loss of the exemption.</w:t>
      </w:r>
    </w:p>
    <w:p w:rsidR="00BF3D56" w:rsidRPr="00BF3D56" w:rsidRDefault="00BF3D56" w:rsidP="00BF3D56">
      <w:pPr>
        <w:spacing w:line="240" w:lineRule="auto"/>
        <w:rPr>
          <w:rFonts w:ascii="Arial" w:hAnsi="Arial" w:cs="Arial"/>
        </w:rPr>
      </w:pPr>
      <w:r w:rsidRPr="00BF3D56">
        <w:rPr>
          <w:rFonts w:ascii="Arial" w:hAnsi="Arial" w:cs="Arial"/>
        </w:rPr>
        <w:t>(4) Deductions from pay of exempt employees may be made for penalties imposed in good faith for infractions of safety rules of major significance. Safety rules of major significance include those relating to the prevention of serious danger in the workplace or to other employees, such as rules prohibiting smoking in explosive plants, oil refineries and coal mines.</w:t>
      </w:r>
    </w:p>
    <w:p w:rsidR="00BF3D56" w:rsidRPr="00BF3D56" w:rsidRDefault="00BF3D56" w:rsidP="00BF3D56">
      <w:pPr>
        <w:spacing w:line="240" w:lineRule="auto"/>
        <w:rPr>
          <w:rFonts w:ascii="Arial" w:hAnsi="Arial" w:cs="Arial"/>
        </w:rPr>
      </w:pPr>
      <w:r w:rsidRPr="00BF3D56">
        <w:rPr>
          <w:rFonts w:ascii="Arial" w:hAnsi="Arial" w:cs="Arial"/>
        </w:rPr>
        <w:t>(5) Deductions from pay of exempt employees may be made for unpaid disciplinary suspensions of one or more full days imposed in good faith for infractions of workplace conduct rules. Such suspensions must be imposed pursuant to a written policy applicable to all employees. Thus, for example, an employer may suspend an exempt employee without pay for three days for violating a generally applicable written policy prohibiting sexual harassment. Similarly, an employer may suspend an exempt employee without pay for twelve days for violating a generally applicable written policy prohibiting workplace violence.</w:t>
      </w:r>
    </w:p>
    <w:p w:rsidR="00BF3D56" w:rsidRPr="00BF3D56" w:rsidRDefault="00BF3D56" w:rsidP="00BF3D56">
      <w:pPr>
        <w:spacing w:line="240" w:lineRule="auto"/>
        <w:rPr>
          <w:rFonts w:ascii="Arial" w:hAnsi="Arial" w:cs="Arial"/>
        </w:rPr>
      </w:pPr>
      <w:r w:rsidRPr="00BF3D56">
        <w:rPr>
          <w:rFonts w:ascii="Arial" w:hAnsi="Arial" w:cs="Arial"/>
        </w:rPr>
        <w:t>(6) An employer is not required to pay the full salary in the initial or terminal week of employment. Rather, an employer may pay a proportionate part of an employee's full salary for the time actually worked in the first and last week of employment. In such weeks, the payment of an hourly or daily equivalent of the employee's full salary for the time actually worked will meet the requirement. However, employees are not paid on a salary basis within the meaning of these regulations if they are employed occasionally for a few days, and the employer pays them a proportionate part of the weekly salary when so employed.</w:t>
      </w:r>
    </w:p>
    <w:p w:rsidR="00BF3D56" w:rsidRPr="00BF3D56" w:rsidRDefault="00BF3D56" w:rsidP="00BF3D56">
      <w:pPr>
        <w:spacing w:line="240" w:lineRule="auto"/>
        <w:rPr>
          <w:rFonts w:ascii="Arial" w:hAnsi="Arial" w:cs="Arial"/>
        </w:rPr>
      </w:pPr>
      <w:r w:rsidRPr="00BF3D56">
        <w:rPr>
          <w:rFonts w:ascii="Arial" w:hAnsi="Arial" w:cs="Arial"/>
        </w:rPr>
        <w:t xml:space="preserve"> (7) An employer is not required to pay the full salary for weeks in which an exempt employee takes unpaid leave under the Family and Medical Leave Act. Rather, when an exempt employee takes unpaid leave under the Family and Medical Leave Act, an employer may pay a proportionate part of the full salary for time actually worked. For example, if an employee who normally works 40 hours per week uses four hours of unpaid leave under the Family and Medical Leave Act, the employer could deduct 10 percent of the employee's normal salary that week.</w:t>
      </w:r>
    </w:p>
    <w:p w:rsidR="00BF3D56" w:rsidRPr="00BF3D56" w:rsidRDefault="00BF3D56" w:rsidP="00BF3D56">
      <w:pPr>
        <w:spacing w:line="240" w:lineRule="auto"/>
        <w:rPr>
          <w:rFonts w:ascii="Arial" w:hAnsi="Arial" w:cs="Arial"/>
        </w:rPr>
      </w:pPr>
      <w:r w:rsidRPr="00BF3D56">
        <w:rPr>
          <w:rFonts w:ascii="Arial" w:hAnsi="Arial" w:cs="Arial"/>
        </w:rPr>
        <w:t>(c) When calculating the amount of a deduction from pay allowed under paragraph (b) of this section, the employer may use the hourly or daily equivalent of the employee's full weekly salary or any other amount proportional to the time actually missed by the employee. A deduction from pay as a penalty for violations of major safety rules under paragraph (b</w:t>
      </w:r>
      <w:proofErr w:type="gramStart"/>
      <w:r w:rsidRPr="00BF3D56">
        <w:rPr>
          <w:rFonts w:ascii="Arial" w:hAnsi="Arial" w:cs="Arial"/>
        </w:rPr>
        <w:t>)(</w:t>
      </w:r>
      <w:proofErr w:type="gramEnd"/>
      <w:r w:rsidRPr="00BF3D56">
        <w:rPr>
          <w:rFonts w:ascii="Arial" w:hAnsi="Arial" w:cs="Arial"/>
        </w:rPr>
        <w:t>4) of this section may be made in any amount.</w:t>
      </w:r>
    </w:p>
    <w:p w:rsidR="00BF3D56" w:rsidRPr="00BF3D56" w:rsidRDefault="00BF3D56" w:rsidP="00BF3D56">
      <w:pPr>
        <w:spacing w:line="240" w:lineRule="auto"/>
        <w:rPr>
          <w:rFonts w:ascii="Arial" w:hAnsi="Arial" w:cs="Arial"/>
        </w:rPr>
      </w:pPr>
      <w:r w:rsidRPr="00BF3D56">
        <w:rPr>
          <w:rFonts w:ascii="Arial" w:hAnsi="Arial" w:cs="Arial"/>
        </w:rPr>
        <w:t xml:space="preserve">Effective Date Note: </w:t>
      </w:r>
    </w:p>
    <w:p w:rsidR="00BF3D56" w:rsidRPr="00BF3D56" w:rsidRDefault="00BF3D56" w:rsidP="00BF3D56">
      <w:pPr>
        <w:spacing w:line="240" w:lineRule="auto"/>
        <w:rPr>
          <w:rFonts w:ascii="Arial" w:hAnsi="Arial" w:cs="Arial"/>
        </w:rPr>
      </w:pPr>
      <w:r w:rsidRPr="00BF3D56">
        <w:rPr>
          <w:rFonts w:ascii="Arial" w:hAnsi="Arial" w:cs="Arial"/>
        </w:rPr>
        <w:t>At 81 FR 32550, May 23, 2016, § 541.602 was amended by revising paragraph (a), effective Dec. 1, 2016. For the convenience of the user, the revised text is set forth as follows:</w:t>
      </w:r>
    </w:p>
    <w:p w:rsidR="00BF3D56" w:rsidRPr="00BF3D56" w:rsidRDefault="00BF3D56" w:rsidP="00BF3D56">
      <w:pPr>
        <w:spacing w:line="240" w:lineRule="auto"/>
        <w:rPr>
          <w:rFonts w:ascii="Arial" w:hAnsi="Arial" w:cs="Arial"/>
        </w:rPr>
      </w:pPr>
      <w:proofErr w:type="gramStart"/>
      <w:r w:rsidRPr="00BF3D56">
        <w:rPr>
          <w:rFonts w:ascii="Arial" w:hAnsi="Arial" w:cs="Arial"/>
        </w:rPr>
        <w:t>§ 541.602 Salary basis</w:t>
      </w:r>
      <w:proofErr w:type="gramEnd"/>
      <w:r w:rsidRPr="00BF3D56">
        <w:rPr>
          <w:rFonts w:ascii="Arial" w:hAnsi="Arial" w:cs="Arial"/>
        </w:rPr>
        <w:t xml:space="preserve">. </w:t>
      </w:r>
    </w:p>
    <w:p w:rsidR="00BF3D56" w:rsidRPr="00BF3D56" w:rsidRDefault="00BF3D56" w:rsidP="00BF3D56">
      <w:pPr>
        <w:spacing w:line="240" w:lineRule="auto"/>
        <w:rPr>
          <w:rFonts w:ascii="Arial" w:hAnsi="Arial" w:cs="Arial"/>
        </w:rPr>
      </w:pPr>
      <w:r w:rsidRPr="00BF3D56">
        <w:rPr>
          <w:rFonts w:ascii="Arial" w:hAnsi="Arial" w:cs="Arial"/>
        </w:rPr>
        <w:t>(a) General rule. An employee will be considered to be paid on a “salary basis” within the meaning of this part if the employee regularly receives each pay period on a weekly, or less frequent basis, a predetermined amount constituting all or part of the employee's compensation, which amount is not subject to reduction because of variations in the quality or quantity of the work performed.</w:t>
      </w:r>
    </w:p>
    <w:p w:rsidR="00BF3D56" w:rsidRPr="00BF3D56" w:rsidRDefault="00BF3D56" w:rsidP="00BF3D56">
      <w:pPr>
        <w:spacing w:line="240" w:lineRule="auto"/>
        <w:rPr>
          <w:rFonts w:ascii="Arial" w:hAnsi="Arial" w:cs="Arial"/>
        </w:rPr>
      </w:pPr>
      <w:r w:rsidRPr="00BF3D56">
        <w:rPr>
          <w:rFonts w:ascii="Arial" w:hAnsi="Arial" w:cs="Arial"/>
        </w:rPr>
        <w:lastRenderedPageBreak/>
        <w:t>(1) Subject to the exceptions provided in paragraph (b) of this section, an exempt employee must receive the full salary for any week in which the employee performs any work without regard to the number of days or hours worked. Exempt employees need not be paid for any workweek in which they perform no work.</w:t>
      </w:r>
    </w:p>
    <w:p w:rsidR="00BF3D56" w:rsidRPr="00BF3D56" w:rsidRDefault="00BF3D56" w:rsidP="00BF3D56">
      <w:pPr>
        <w:spacing w:line="240" w:lineRule="auto"/>
        <w:rPr>
          <w:rFonts w:ascii="Arial" w:hAnsi="Arial" w:cs="Arial"/>
        </w:rPr>
      </w:pPr>
      <w:r w:rsidRPr="00BF3D56">
        <w:rPr>
          <w:rFonts w:ascii="Arial" w:hAnsi="Arial" w:cs="Arial"/>
        </w:rPr>
        <w:t>(2) An employee is not paid on a salary basis if deductions from the employee's predetermined compensation are made for absences occasioned by the employer or by the operating requirements of the business. If the employee is ready, willing and able to work, deductions may not be made for time when work is not available.</w:t>
      </w:r>
    </w:p>
    <w:p w:rsidR="00BF3D56" w:rsidRPr="00BF3D56" w:rsidRDefault="00BF3D56" w:rsidP="00BF3D56">
      <w:pPr>
        <w:spacing w:line="240" w:lineRule="auto"/>
        <w:rPr>
          <w:rFonts w:ascii="Arial" w:hAnsi="Arial" w:cs="Arial"/>
        </w:rPr>
      </w:pPr>
      <w:r w:rsidRPr="00BF3D56">
        <w:rPr>
          <w:rFonts w:ascii="Arial" w:hAnsi="Arial" w:cs="Arial"/>
        </w:rPr>
        <w:t xml:space="preserve">(3) Up to ten percent of the salary amount required by § 541.600(a) may be satisfied by the payment of nondiscretionary bonuses, incentives, and commissions, that are paid quarterly or more frequently. If by the last pay period of the quarter the sum of the employee's weekly salary plus nondiscretionary bonus, incentive, and commission payments received does not equal 13 times the weekly salary amount required by § 541.600(a), the employer may make one final payment sufficient to achieve the required level no later than the next pay period after the end of the quarter. Any such final payment made after the end of the 13-week period may count only toward the prior quarter's salary amount and not toward the salary amount in the quarter it was paid. This provision does not apply to highly compensated employees under § 541.601. </w:t>
      </w:r>
    </w:p>
    <w:sectPr w:rsidR="00BF3D56" w:rsidRPr="00BF3D56" w:rsidSect="007D1B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3D56"/>
    <w:rsid w:val="00103B21"/>
    <w:rsid w:val="001F77B4"/>
    <w:rsid w:val="0065759D"/>
    <w:rsid w:val="007D1B01"/>
    <w:rsid w:val="00BF3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B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9422493">
      <w:bodyDiv w:val="1"/>
      <w:marLeft w:val="600"/>
      <w:marRight w:val="600"/>
      <w:marTop w:val="0"/>
      <w:marBottom w:val="0"/>
      <w:divBdr>
        <w:top w:val="none" w:sz="0" w:space="0" w:color="auto"/>
        <w:left w:val="none" w:sz="0" w:space="0" w:color="auto"/>
        <w:bottom w:val="none" w:sz="0" w:space="0" w:color="auto"/>
        <w:right w:val="none" w:sz="0" w:space="0" w:color="auto"/>
      </w:divBdr>
      <w:divsChild>
        <w:div w:id="219366193">
          <w:marLeft w:val="0"/>
          <w:marRight w:val="0"/>
          <w:marTop w:val="60"/>
          <w:marBottom w:val="60"/>
          <w:divBdr>
            <w:top w:val="none" w:sz="0" w:space="0" w:color="auto"/>
            <w:left w:val="none" w:sz="0" w:space="0" w:color="auto"/>
            <w:bottom w:val="none" w:sz="0" w:space="0" w:color="auto"/>
            <w:right w:val="none" w:sz="0" w:space="0" w:color="auto"/>
          </w:divBdr>
          <w:divsChild>
            <w:div w:id="2030257577">
              <w:marLeft w:val="0"/>
              <w:marRight w:val="0"/>
              <w:marTop w:val="60"/>
              <w:marBottom w:val="60"/>
              <w:divBdr>
                <w:top w:val="none" w:sz="0" w:space="0" w:color="auto"/>
                <w:left w:val="none" w:sz="0" w:space="0" w:color="auto"/>
                <w:bottom w:val="none" w:sz="0" w:space="0" w:color="auto"/>
                <w:right w:val="none" w:sz="0" w:space="0" w:color="auto"/>
              </w:divBdr>
            </w:div>
            <w:div w:id="198250544">
              <w:marLeft w:val="0"/>
              <w:marRight w:val="0"/>
              <w:marTop w:val="60"/>
              <w:marBottom w:val="60"/>
              <w:divBdr>
                <w:top w:val="none" w:sz="0" w:space="0" w:color="auto"/>
                <w:left w:val="none" w:sz="0" w:space="0" w:color="auto"/>
                <w:bottom w:val="none" w:sz="0" w:space="0" w:color="auto"/>
                <w:right w:val="none" w:sz="0" w:space="0" w:color="auto"/>
              </w:divBdr>
              <w:divsChild>
                <w:div w:id="335496631">
                  <w:marLeft w:val="0"/>
                  <w:marRight w:val="0"/>
                  <w:marTop w:val="60"/>
                  <w:marBottom w:val="60"/>
                  <w:divBdr>
                    <w:top w:val="none" w:sz="0" w:space="0" w:color="auto"/>
                    <w:left w:val="none" w:sz="0" w:space="0" w:color="auto"/>
                    <w:bottom w:val="none" w:sz="0" w:space="0" w:color="auto"/>
                    <w:right w:val="none" w:sz="0" w:space="0" w:color="auto"/>
                  </w:divBdr>
                </w:div>
                <w:div w:id="951091042">
                  <w:marLeft w:val="0"/>
                  <w:marRight w:val="0"/>
                  <w:marTop w:val="60"/>
                  <w:marBottom w:val="60"/>
                  <w:divBdr>
                    <w:top w:val="none" w:sz="0" w:space="0" w:color="auto"/>
                    <w:left w:val="none" w:sz="0" w:space="0" w:color="auto"/>
                    <w:bottom w:val="none" w:sz="0" w:space="0" w:color="auto"/>
                    <w:right w:val="none" w:sz="0" w:space="0" w:color="auto"/>
                  </w:divBdr>
                  <w:divsChild>
                    <w:div w:id="1439831728">
                      <w:marLeft w:val="0"/>
                      <w:marRight w:val="0"/>
                      <w:marTop w:val="0"/>
                      <w:marBottom w:val="0"/>
                      <w:divBdr>
                        <w:top w:val="none" w:sz="0" w:space="0" w:color="auto"/>
                        <w:left w:val="none" w:sz="0" w:space="0" w:color="auto"/>
                        <w:bottom w:val="none" w:sz="0" w:space="0" w:color="auto"/>
                        <w:right w:val="none" w:sz="0" w:space="0" w:color="auto"/>
                      </w:divBdr>
                      <w:divsChild>
                        <w:div w:id="958224039">
                          <w:marLeft w:val="0"/>
                          <w:marRight w:val="0"/>
                          <w:marTop w:val="0"/>
                          <w:marBottom w:val="0"/>
                          <w:divBdr>
                            <w:top w:val="none" w:sz="0" w:space="0" w:color="auto"/>
                            <w:left w:val="none" w:sz="0" w:space="0" w:color="auto"/>
                            <w:bottom w:val="none" w:sz="0" w:space="0" w:color="auto"/>
                            <w:right w:val="none" w:sz="0" w:space="0" w:color="auto"/>
                          </w:divBdr>
                          <w:divsChild>
                            <w:div w:id="4536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2494">
                      <w:marLeft w:val="0"/>
                      <w:marRight w:val="0"/>
                      <w:marTop w:val="0"/>
                      <w:marBottom w:val="0"/>
                      <w:divBdr>
                        <w:top w:val="none" w:sz="0" w:space="0" w:color="auto"/>
                        <w:left w:val="none" w:sz="0" w:space="0" w:color="auto"/>
                        <w:bottom w:val="none" w:sz="0" w:space="0" w:color="auto"/>
                        <w:right w:val="none" w:sz="0" w:space="0" w:color="auto"/>
                      </w:divBdr>
                      <w:divsChild>
                        <w:div w:id="1679697369">
                          <w:marLeft w:val="0"/>
                          <w:marRight w:val="0"/>
                          <w:marTop w:val="0"/>
                          <w:marBottom w:val="0"/>
                          <w:divBdr>
                            <w:top w:val="none" w:sz="0" w:space="0" w:color="auto"/>
                            <w:left w:val="none" w:sz="0" w:space="0" w:color="auto"/>
                            <w:bottom w:val="none" w:sz="0" w:space="0" w:color="auto"/>
                            <w:right w:val="none" w:sz="0" w:space="0" w:color="auto"/>
                          </w:divBdr>
                          <w:divsChild>
                            <w:div w:id="19426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1224</Words>
  <Characters>6981</Characters>
  <Application>Microsoft Office Word</Application>
  <DocSecurity>0</DocSecurity>
  <Lines>58</Lines>
  <Paragraphs>16</Paragraphs>
  <ScaleCrop>false</ScaleCrop>
  <Company>Microsoft</Company>
  <LinksUpToDate>false</LinksUpToDate>
  <CharactersWithSpaces>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EGUser</cp:lastModifiedBy>
  <cp:revision>2</cp:revision>
  <dcterms:created xsi:type="dcterms:W3CDTF">2017-08-24T18:11:00Z</dcterms:created>
  <dcterms:modified xsi:type="dcterms:W3CDTF">2017-08-24T18:11:00Z</dcterms:modified>
</cp:coreProperties>
</file>