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4F2CF" w14:textId="77777777" w:rsidR="006E1FE4" w:rsidRPr="006E1FE4" w:rsidRDefault="006E1FE4" w:rsidP="006E1FE4">
      <w:pPr>
        <w:shd w:val="clear" w:color="auto" w:fill="FFFFFF"/>
        <w:spacing w:before="161" w:after="161" w:line="240" w:lineRule="auto"/>
        <w:outlineLvl w:val="0"/>
        <w:rPr>
          <w:rFonts w:ascii="inherit" w:eastAsia="Times New Roman" w:hAnsi="inherit" w:cs="Helvetica"/>
          <w:color w:val="CC6600"/>
          <w:kern w:val="36"/>
          <w:sz w:val="44"/>
          <w:szCs w:val="44"/>
        </w:rPr>
      </w:pPr>
      <w:r>
        <w:rPr>
          <w:rFonts w:ascii="inherit" w:eastAsia="Times New Roman" w:hAnsi="inherit" w:cs="Helvetica"/>
          <w:color w:val="CC6600"/>
          <w:kern w:val="36"/>
          <w:sz w:val="44"/>
          <w:szCs w:val="44"/>
        </w:rPr>
        <w:t xml:space="preserve">                       </w:t>
      </w:r>
      <w:r w:rsidRPr="006E1FE4">
        <w:rPr>
          <w:rFonts w:ascii="inherit" w:eastAsia="Times New Roman" w:hAnsi="inherit" w:cs="Helvetica"/>
          <w:color w:val="CC6600"/>
          <w:kern w:val="36"/>
          <w:sz w:val="44"/>
          <w:szCs w:val="44"/>
        </w:rPr>
        <w:t>Workplace postings</w:t>
      </w:r>
    </w:p>
    <w:p w14:paraId="6E23BFAC" w14:textId="77777777" w:rsidR="006E1FE4" w:rsidRDefault="006E1FE4" w:rsidP="006E1FE4">
      <w:pPr>
        <w:shd w:val="clear" w:color="auto" w:fill="FFFFFF"/>
        <w:spacing w:before="105" w:after="158" w:line="240" w:lineRule="auto"/>
        <w:rPr>
          <w:rFonts w:ascii="Helvetica" w:eastAsia="Times New Roman" w:hAnsi="Helvetica" w:cs="Helvetica"/>
          <w:color w:val="333333"/>
          <w:sz w:val="21"/>
          <w:szCs w:val="21"/>
        </w:rPr>
      </w:pPr>
      <w:r w:rsidRPr="006E1FE4">
        <w:rPr>
          <w:rFonts w:ascii="Helvetica" w:eastAsia="Times New Roman" w:hAnsi="Helvetica" w:cs="Helvetica"/>
          <w:color w:val="333333"/>
          <w:sz w:val="21"/>
          <w:szCs w:val="21"/>
        </w:rPr>
        <w:t xml:space="preserve">In California, all employers must meet workplace posting obligations. </w:t>
      </w:r>
      <w:r w:rsidR="00EB7743" w:rsidRPr="00EB7743">
        <w:rPr>
          <w:rFonts w:ascii="Helvetica" w:eastAsia="Times New Roman" w:hAnsi="Helvetica" w:cs="Helvetica"/>
          <w:color w:val="333333"/>
          <w:sz w:val="21"/>
          <w:szCs w:val="21"/>
        </w:rPr>
        <w:t>State and federal laws require employers to conspicuously display a variety of posters in all workplaces where they can be easily read by employees and job applicants</w:t>
      </w:r>
      <w:r w:rsidRPr="006E1FE4">
        <w:rPr>
          <w:rFonts w:ascii="Helvetica" w:eastAsia="Times New Roman" w:hAnsi="Helvetica" w:cs="Helvetica"/>
          <w:color w:val="333333"/>
          <w:sz w:val="21"/>
          <w:szCs w:val="21"/>
        </w:rPr>
        <w:t xml:space="preserve"> The Department of Industrial Relations requires employers to post information related to wages, hours and working conditions in an area frequented by employees where it may be easily read during the workday. </w:t>
      </w:r>
      <w:r w:rsidR="00EB7743" w:rsidRPr="00EB7743">
        <w:rPr>
          <w:rFonts w:ascii="Helvetica" w:eastAsia="Times New Roman" w:hAnsi="Helvetica" w:cs="Helvetica"/>
          <w:color w:val="333333"/>
          <w:sz w:val="21"/>
          <w:szCs w:val="21"/>
        </w:rPr>
        <w:t>You may be required to display additional posters if your business is located in a municipality that has passed local ordinances addressing minimum wage, paid sick leave or other labor law requirements, or if your workplace involves certain types of workers, equipment</w:t>
      </w:r>
      <w:r w:rsidR="00EB7743">
        <w:rPr>
          <w:rFonts w:ascii="Helvetica" w:eastAsia="Times New Roman" w:hAnsi="Helvetica" w:cs="Helvetica"/>
          <w:color w:val="333333"/>
          <w:sz w:val="21"/>
          <w:szCs w:val="21"/>
        </w:rPr>
        <w:t>,</w:t>
      </w:r>
      <w:r w:rsidR="00615987">
        <w:rPr>
          <w:rFonts w:ascii="Helvetica" w:eastAsia="Times New Roman" w:hAnsi="Helvetica" w:cs="Helvetica"/>
          <w:color w:val="333333"/>
          <w:sz w:val="21"/>
          <w:szCs w:val="21"/>
        </w:rPr>
        <w:t xml:space="preserve"> </w:t>
      </w:r>
      <w:r w:rsidR="00EB7743">
        <w:rPr>
          <w:rFonts w:ascii="Helvetica" w:eastAsia="Times New Roman" w:hAnsi="Helvetica" w:cs="Helvetica"/>
          <w:color w:val="333333"/>
          <w:sz w:val="21"/>
          <w:szCs w:val="21"/>
        </w:rPr>
        <w:t>safety</w:t>
      </w:r>
      <w:r w:rsidR="00EB7743" w:rsidRPr="00EB7743">
        <w:rPr>
          <w:rFonts w:ascii="Helvetica" w:eastAsia="Times New Roman" w:hAnsi="Helvetica" w:cs="Helvetica"/>
          <w:color w:val="333333"/>
          <w:sz w:val="21"/>
          <w:szCs w:val="21"/>
        </w:rPr>
        <w:t xml:space="preserve"> or chemicals.</w:t>
      </w:r>
    </w:p>
    <w:tbl>
      <w:tblPr>
        <w:tblStyle w:val="TableGrid"/>
        <w:tblW w:w="0" w:type="auto"/>
        <w:tblLook w:val="04A0" w:firstRow="1" w:lastRow="0" w:firstColumn="1" w:lastColumn="0" w:noHBand="0" w:noVBand="1"/>
      </w:tblPr>
      <w:tblGrid>
        <w:gridCol w:w="3192"/>
        <w:gridCol w:w="3192"/>
        <w:gridCol w:w="3192"/>
      </w:tblGrid>
      <w:tr w:rsidR="006E1FE4" w14:paraId="266DC547" w14:textId="77777777" w:rsidTr="00EB7743">
        <w:trPr>
          <w:trHeight w:val="665"/>
        </w:trPr>
        <w:tc>
          <w:tcPr>
            <w:tcW w:w="3192" w:type="dxa"/>
          </w:tcPr>
          <w:p w14:paraId="6C7D11F8" w14:textId="77777777" w:rsidR="00EB7743" w:rsidRDefault="00EB7743" w:rsidP="00EB7743">
            <w:pPr>
              <w:pStyle w:val="NormalWeb"/>
              <w:jc w:val="center"/>
              <w:rPr>
                <w:rFonts w:ascii="Helvetica" w:hAnsi="Helvetica" w:cs="Helvetica"/>
                <w:b/>
                <w:bCs/>
                <w:color w:val="4E4D4A"/>
                <w:sz w:val="21"/>
                <w:szCs w:val="21"/>
              </w:rPr>
            </w:pPr>
            <w:r>
              <w:rPr>
                <w:rFonts w:ascii="Helvetica" w:hAnsi="Helvetica" w:cs="Helvetica"/>
                <w:b/>
                <w:bCs/>
                <w:color w:val="4E4D4A"/>
                <w:sz w:val="21"/>
                <w:szCs w:val="21"/>
              </w:rPr>
              <w:t>Posting</w:t>
            </w:r>
          </w:p>
          <w:p w14:paraId="15274FA8" w14:textId="77777777" w:rsidR="006E1FE4" w:rsidRDefault="006E1FE4" w:rsidP="006E1FE4">
            <w:pPr>
              <w:spacing w:before="105" w:after="158"/>
              <w:rPr>
                <w:rFonts w:ascii="Helvetica" w:eastAsia="Times New Roman" w:hAnsi="Helvetica" w:cs="Helvetica"/>
                <w:color w:val="333333"/>
                <w:sz w:val="21"/>
                <w:szCs w:val="21"/>
              </w:rPr>
            </w:pPr>
          </w:p>
        </w:tc>
        <w:tc>
          <w:tcPr>
            <w:tcW w:w="3192" w:type="dxa"/>
          </w:tcPr>
          <w:p w14:paraId="20279D8D" w14:textId="77777777" w:rsidR="00EB7743" w:rsidRDefault="00EB7743" w:rsidP="00EB7743">
            <w:pPr>
              <w:pStyle w:val="NormalWeb"/>
              <w:jc w:val="center"/>
              <w:rPr>
                <w:rFonts w:ascii="Helvetica" w:hAnsi="Helvetica" w:cs="Helvetica"/>
                <w:b/>
                <w:bCs/>
                <w:color w:val="4E4D4A"/>
                <w:sz w:val="21"/>
                <w:szCs w:val="21"/>
              </w:rPr>
            </w:pPr>
            <w:r>
              <w:rPr>
                <w:rFonts w:ascii="Helvetica" w:hAnsi="Helvetica" w:cs="Helvetica"/>
                <w:b/>
                <w:bCs/>
                <w:color w:val="4E4D4A"/>
                <w:sz w:val="21"/>
                <w:szCs w:val="21"/>
              </w:rPr>
              <w:t>Additional information and quantity needed</w:t>
            </w:r>
          </w:p>
          <w:p w14:paraId="2AD3E292" w14:textId="77777777" w:rsidR="006E1FE4" w:rsidRDefault="006E1FE4" w:rsidP="006E1FE4">
            <w:pPr>
              <w:spacing w:before="105" w:after="158"/>
              <w:rPr>
                <w:rFonts w:ascii="Helvetica" w:eastAsia="Times New Roman" w:hAnsi="Helvetica" w:cs="Helvetica"/>
                <w:color w:val="333333"/>
                <w:sz w:val="21"/>
                <w:szCs w:val="21"/>
              </w:rPr>
            </w:pPr>
          </w:p>
        </w:tc>
        <w:tc>
          <w:tcPr>
            <w:tcW w:w="3192" w:type="dxa"/>
          </w:tcPr>
          <w:p w14:paraId="1DA7C54C" w14:textId="77777777" w:rsidR="00EB7743" w:rsidRDefault="00EB7743" w:rsidP="00EB7743">
            <w:pPr>
              <w:pStyle w:val="NormalWeb"/>
              <w:jc w:val="center"/>
              <w:rPr>
                <w:rFonts w:ascii="Helvetica" w:hAnsi="Helvetica" w:cs="Helvetica"/>
                <w:b/>
                <w:bCs/>
                <w:color w:val="4E4D4A"/>
                <w:sz w:val="21"/>
                <w:szCs w:val="21"/>
              </w:rPr>
            </w:pPr>
            <w:r>
              <w:rPr>
                <w:rFonts w:ascii="Helvetica" w:hAnsi="Helvetica" w:cs="Helvetica"/>
                <w:b/>
                <w:bCs/>
                <w:color w:val="4E4D4A"/>
                <w:sz w:val="21"/>
                <w:szCs w:val="21"/>
              </w:rPr>
              <w:t>Who must post</w:t>
            </w:r>
          </w:p>
          <w:p w14:paraId="4848A84F" w14:textId="77777777" w:rsidR="006E1FE4" w:rsidRDefault="006E1FE4" w:rsidP="006E1FE4">
            <w:pPr>
              <w:spacing w:before="105" w:after="158"/>
              <w:rPr>
                <w:rFonts w:ascii="Helvetica" w:eastAsia="Times New Roman" w:hAnsi="Helvetica" w:cs="Helvetica"/>
                <w:color w:val="333333"/>
                <w:sz w:val="21"/>
                <w:szCs w:val="21"/>
              </w:rPr>
            </w:pPr>
          </w:p>
        </w:tc>
      </w:tr>
      <w:tr w:rsidR="006E1FE4" w14:paraId="102992DC" w14:textId="77777777" w:rsidTr="006E1FE4">
        <w:tc>
          <w:tcPr>
            <w:tcW w:w="3192" w:type="dxa"/>
          </w:tcPr>
          <w:p w14:paraId="5C3601D1" w14:textId="77777777" w:rsidR="006E1FE4" w:rsidRDefault="00EB7743" w:rsidP="00EB7743">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Industrial Welfare Commission (IWC)</w:t>
            </w:r>
            <w:r>
              <w:rPr>
                <w:rFonts w:ascii="Helvetica" w:eastAsia="Times New Roman" w:hAnsi="Helvetica" w:cs="Helvetica"/>
                <w:color w:val="333333"/>
                <w:sz w:val="21"/>
                <w:szCs w:val="21"/>
              </w:rPr>
              <w:t xml:space="preserve"> </w:t>
            </w:r>
          </w:p>
        </w:tc>
        <w:tc>
          <w:tcPr>
            <w:tcW w:w="3192" w:type="dxa"/>
          </w:tcPr>
          <w:p w14:paraId="1EF0A4A4" w14:textId="77777777" w:rsidR="006E1FE4" w:rsidRDefault="00EB7743" w:rsidP="006E1FE4">
            <w:pPr>
              <w:spacing w:before="105" w:after="158"/>
              <w:rPr>
                <w:rFonts w:ascii="Helvetica" w:hAnsi="Helvetica" w:cs="Helvetica"/>
                <w:color w:val="333333"/>
                <w:sz w:val="21"/>
                <w:szCs w:val="21"/>
              </w:rPr>
            </w:pPr>
            <w:r>
              <w:rPr>
                <w:rFonts w:ascii="Helvetica" w:hAnsi="Helvetica" w:cs="Helvetica"/>
                <w:color w:val="333333"/>
                <w:sz w:val="21"/>
                <w:szCs w:val="21"/>
              </w:rPr>
              <w:t>IWC wage orders regulate wages, hours and working conditions and are numbered by industry or occupation group. Not sure which order you need?</w:t>
            </w:r>
          </w:p>
          <w:p w14:paraId="10E8E8C5" w14:textId="77777777" w:rsidR="00EB7743" w:rsidRDefault="00EB7743"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Labor Code section 1183(d)</w:t>
            </w:r>
          </w:p>
        </w:tc>
        <w:tc>
          <w:tcPr>
            <w:tcW w:w="3192" w:type="dxa"/>
          </w:tcPr>
          <w:p w14:paraId="52368217" w14:textId="77777777" w:rsidR="006E1FE4" w:rsidRDefault="00EB7743"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 xml:space="preserve">             All employers</w:t>
            </w:r>
          </w:p>
        </w:tc>
      </w:tr>
      <w:tr w:rsidR="006E1FE4" w14:paraId="76A728E0" w14:textId="77777777" w:rsidTr="006E1FE4">
        <w:tc>
          <w:tcPr>
            <w:tcW w:w="3192" w:type="dxa"/>
          </w:tcPr>
          <w:p w14:paraId="25F3C7FB" w14:textId="77777777" w:rsidR="006E1FE4" w:rsidRPr="00EB7743" w:rsidRDefault="00E40B96" w:rsidP="006E1FE4">
            <w:pPr>
              <w:spacing w:before="105" w:after="158"/>
              <w:rPr>
                <w:rFonts w:ascii="Helvetica" w:eastAsia="Times New Roman" w:hAnsi="Helvetica" w:cs="Helvetica"/>
                <w:color w:val="000000" w:themeColor="text1"/>
                <w:sz w:val="21"/>
                <w:szCs w:val="21"/>
              </w:rPr>
            </w:pPr>
            <w:hyperlink r:id="rId4" w:history="1">
              <w:r w:rsidR="00EB7743" w:rsidRPr="00EB7743">
                <w:rPr>
                  <w:rStyle w:val="Hyperlink"/>
                  <w:rFonts w:ascii="Helvetica" w:hAnsi="Helvetica" w:cs="Helvetica"/>
                  <w:color w:val="000000" w:themeColor="text1"/>
                  <w:sz w:val="21"/>
                  <w:szCs w:val="21"/>
                  <w:u w:val="none"/>
                </w:rPr>
                <w:t>Minimum wage</w:t>
              </w:r>
            </w:hyperlink>
          </w:p>
        </w:tc>
        <w:tc>
          <w:tcPr>
            <w:tcW w:w="3192" w:type="dxa"/>
          </w:tcPr>
          <w:p w14:paraId="144BBBA8" w14:textId="77777777" w:rsidR="006E1FE4" w:rsidRDefault="00EB7743"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Sets forth California's minimum wage</w:t>
            </w:r>
          </w:p>
        </w:tc>
        <w:tc>
          <w:tcPr>
            <w:tcW w:w="3192" w:type="dxa"/>
          </w:tcPr>
          <w:p w14:paraId="386ADCD8" w14:textId="77777777" w:rsidR="006E1FE4" w:rsidRDefault="00EB7743"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employers</w:t>
            </w:r>
          </w:p>
        </w:tc>
      </w:tr>
      <w:tr w:rsidR="006E1FE4" w14:paraId="3B4364C0" w14:textId="77777777" w:rsidTr="006E1FE4">
        <w:tc>
          <w:tcPr>
            <w:tcW w:w="3192" w:type="dxa"/>
          </w:tcPr>
          <w:p w14:paraId="05D8147C" w14:textId="77777777" w:rsidR="006E1FE4" w:rsidRDefault="00C67942"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Paid Sick Leave</w:t>
            </w:r>
          </w:p>
        </w:tc>
        <w:tc>
          <w:tcPr>
            <w:tcW w:w="3192" w:type="dxa"/>
          </w:tcPr>
          <w:p w14:paraId="4D969D4E" w14:textId="77777777" w:rsidR="006E1FE4" w:rsidRDefault="00C67942"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Provides information about paid sick leave entitlement and usage</w:t>
            </w:r>
          </w:p>
          <w:p w14:paraId="261DA562" w14:textId="77777777" w:rsidR="00C67942" w:rsidRDefault="00C67942"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A.B.1522</w:t>
            </w:r>
          </w:p>
          <w:p w14:paraId="5A5E7798" w14:textId="77777777" w:rsidR="00C67942" w:rsidRDefault="00C67942" w:rsidP="006E1FE4">
            <w:pPr>
              <w:spacing w:before="105" w:after="158"/>
              <w:rPr>
                <w:rFonts w:ascii="Helvetica" w:eastAsia="Times New Roman" w:hAnsi="Helvetica" w:cs="Helvetica"/>
                <w:color w:val="333333"/>
                <w:sz w:val="21"/>
                <w:szCs w:val="21"/>
              </w:rPr>
            </w:pPr>
          </w:p>
        </w:tc>
        <w:tc>
          <w:tcPr>
            <w:tcW w:w="3192" w:type="dxa"/>
          </w:tcPr>
          <w:p w14:paraId="751ED7A2" w14:textId="77777777" w:rsidR="006E1FE4" w:rsidRDefault="009A1B94"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w:t>
            </w:r>
            <w:r w:rsidR="00C67942">
              <w:rPr>
                <w:rFonts w:ascii="Helvetica" w:eastAsia="Times New Roman" w:hAnsi="Helvetica" w:cs="Helvetica"/>
                <w:color w:val="333333"/>
                <w:sz w:val="21"/>
                <w:szCs w:val="21"/>
              </w:rPr>
              <w:t>mployers</w:t>
            </w:r>
          </w:p>
        </w:tc>
      </w:tr>
      <w:tr w:rsidR="006E1FE4" w14:paraId="1F4643F8" w14:textId="77777777" w:rsidTr="006E1FE4">
        <w:tc>
          <w:tcPr>
            <w:tcW w:w="3192" w:type="dxa"/>
          </w:tcPr>
          <w:p w14:paraId="237D002E" w14:textId="77777777" w:rsidR="006E1FE4" w:rsidRDefault="00C67942"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Payday Notice</w:t>
            </w:r>
          </w:p>
        </w:tc>
        <w:tc>
          <w:tcPr>
            <w:tcW w:w="3192" w:type="dxa"/>
          </w:tcPr>
          <w:p w14:paraId="0D7CA3CE" w14:textId="77777777" w:rsidR="006E1FE4" w:rsidRDefault="00C67942" w:rsidP="006E1FE4">
            <w:pPr>
              <w:spacing w:before="105" w:after="158"/>
              <w:rPr>
                <w:rFonts w:ascii="Helvetica" w:hAnsi="Helvetica" w:cs="Helvetica"/>
                <w:color w:val="333333"/>
                <w:sz w:val="21"/>
                <w:szCs w:val="21"/>
              </w:rPr>
            </w:pPr>
            <w:r>
              <w:rPr>
                <w:rFonts w:ascii="Helvetica" w:hAnsi="Helvetica" w:cs="Helvetica"/>
                <w:color w:val="333333"/>
                <w:sz w:val="21"/>
                <w:szCs w:val="21"/>
              </w:rPr>
              <w:t>Must specify the regular paydays and the time and place of payment. An employer-developed notice is permitted.</w:t>
            </w:r>
            <w:r>
              <w:rPr>
                <w:rFonts w:ascii="Helvetica" w:hAnsi="Helvetica" w:cs="Helvetica"/>
                <w:color w:val="333333"/>
                <w:sz w:val="21"/>
                <w:szCs w:val="21"/>
              </w:rPr>
              <w:br/>
            </w:r>
            <w:r>
              <w:rPr>
                <w:rFonts w:ascii="Helvetica" w:hAnsi="Helvetica" w:cs="Helvetica"/>
                <w:color w:val="333333"/>
                <w:sz w:val="21"/>
                <w:szCs w:val="21"/>
              </w:rPr>
              <w:br/>
              <w:t>Labor Code section 207</w:t>
            </w:r>
          </w:p>
          <w:p w14:paraId="01A4C711" w14:textId="77777777" w:rsidR="00A9732F" w:rsidRDefault="00A9732F" w:rsidP="006E1FE4">
            <w:pPr>
              <w:spacing w:before="105" w:after="158"/>
              <w:rPr>
                <w:rFonts w:ascii="Helvetica" w:eastAsia="Times New Roman" w:hAnsi="Helvetica" w:cs="Helvetica"/>
                <w:color w:val="333333"/>
                <w:sz w:val="21"/>
                <w:szCs w:val="21"/>
              </w:rPr>
            </w:pPr>
          </w:p>
        </w:tc>
        <w:tc>
          <w:tcPr>
            <w:tcW w:w="3192" w:type="dxa"/>
          </w:tcPr>
          <w:p w14:paraId="2975979E" w14:textId="77777777" w:rsidR="006E1FE4" w:rsidRDefault="009A1B94"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w:t>
            </w:r>
            <w:r w:rsidR="00C67942">
              <w:rPr>
                <w:rFonts w:ascii="Helvetica" w:eastAsia="Times New Roman" w:hAnsi="Helvetica" w:cs="Helvetica"/>
                <w:color w:val="333333"/>
                <w:sz w:val="21"/>
                <w:szCs w:val="21"/>
              </w:rPr>
              <w:t>mployers</w:t>
            </w:r>
          </w:p>
        </w:tc>
      </w:tr>
      <w:tr w:rsidR="005823C2" w14:paraId="620BCDDE" w14:textId="77777777" w:rsidTr="006E1FE4">
        <w:tc>
          <w:tcPr>
            <w:tcW w:w="3192" w:type="dxa"/>
          </w:tcPr>
          <w:p w14:paraId="65AA4F94"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Posting</w:t>
            </w:r>
          </w:p>
          <w:p w14:paraId="51BBD817" w14:textId="77777777" w:rsidR="005823C2" w:rsidRPr="00B84018" w:rsidRDefault="005823C2" w:rsidP="006E1FE4">
            <w:pPr>
              <w:spacing w:before="105" w:after="158"/>
              <w:rPr>
                <w:rFonts w:ascii="Helvetica" w:hAnsi="Helvetica" w:cs="Helvetica"/>
                <w:color w:val="000000" w:themeColor="text1"/>
                <w:sz w:val="21"/>
                <w:szCs w:val="21"/>
              </w:rPr>
            </w:pPr>
          </w:p>
        </w:tc>
        <w:tc>
          <w:tcPr>
            <w:tcW w:w="3192" w:type="dxa"/>
          </w:tcPr>
          <w:p w14:paraId="2E5DBB21"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Additional information and quantity needed</w:t>
            </w:r>
          </w:p>
          <w:p w14:paraId="5CE0B37C" w14:textId="77777777" w:rsidR="005823C2" w:rsidRDefault="005823C2" w:rsidP="006E1FE4">
            <w:pPr>
              <w:spacing w:before="105" w:after="158"/>
              <w:rPr>
                <w:rFonts w:ascii="Helvetica" w:hAnsi="Helvetica" w:cs="Helvetica"/>
                <w:color w:val="333333"/>
                <w:sz w:val="21"/>
                <w:szCs w:val="21"/>
              </w:rPr>
            </w:pPr>
          </w:p>
        </w:tc>
        <w:tc>
          <w:tcPr>
            <w:tcW w:w="3192" w:type="dxa"/>
          </w:tcPr>
          <w:p w14:paraId="3352755D"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Who must post</w:t>
            </w:r>
          </w:p>
          <w:p w14:paraId="7D6D380A" w14:textId="77777777" w:rsidR="005823C2" w:rsidRDefault="005823C2" w:rsidP="006E1FE4">
            <w:pPr>
              <w:spacing w:before="105" w:after="158"/>
              <w:rPr>
                <w:rFonts w:ascii="Helvetica" w:eastAsia="Times New Roman" w:hAnsi="Helvetica" w:cs="Helvetica"/>
                <w:color w:val="333333"/>
                <w:sz w:val="21"/>
                <w:szCs w:val="21"/>
              </w:rPr>
            </w:pPr>
          </w:p>
        </w:tc>
      </w:tr>
      <w:tr w:rsidR="006E1FE4" w14:paraId="7AA51A8D" w14:textId="77777777" w:rsidTr="006E1FE4">
        <w:tc>
          <w:tcPr>
            <w:tcW w:w="3192" w:type="dxa"/>
          </w:tcPr>
          <w:p w14:paraId="79E5AFC3" w14:textId="77777777" w:rsidR="006E1FE4" w:rsidRPr="00B84018" w:rsidRDefault="00E40B96" w:rsidP="006E1FE4">
            <w:pPr>
              <w:spacing w:before="105" w:after="158"/>
              <w:rPr>
                <w:rFonts w:ascii="Helvetica" w:eastAsia="Times New Roman" w:hAnsi="Helvetica" w:cs="Helvetica"/>
                <w:color w:val="000000" w:themeColor="text1"/>
                <w:sz w:val="21"/>
                <w:szCs w:val="21"/>
              </w:rPr>
            </w:pPr>
            <w:hyperlink r:id="rId5" w:history="1">
              <w:r w:rsidR="00615987" w:rsidRPr="00B84018">
                <w:rPr>
                  <w:rStyle w:val="Hyperlink"/>
                  <w:rFonts w:ascii="Helvetica" w:hAnsi="Helvetica" w:cs="Helvetica"/>
                  <w:color w:val="000000" w:themeColor="text1"/>
                  <w:sz w:val="21"/>
                  <w:szCs w:val="21"/>
                  <w:u w:val="none"/>
                </w:rPr>
                <w:t xml:space="preserve">Safety and health protection on </w:t>
              </w:r>
              <w:r w:rsidR="00615987" w:rsidRPr="00B84018">
                <w:rPr>
                  <w:rStyle w:val="Hyperlink"/>
                  <w:rFonts w:ascii="Helvetica" w:hAnsi="Helvetica" w:cs="Helvetica"/>
                  <w:color w:val="000000" w:themeColor="text1"/>
                  <w:sz w:val="21"/>
                  <w:szCs w:val="21"/>
                  <w:u w:val="none"/>
                </w:rPr>
                <w:lastRenderedPageBreak/>
                <w:t>the job</w:t>
              </w:r>
            </w:hyperlink>
          </w:p>
        </w:tc>
        <w:tc>
          <w:tcPr>
            <w:tcW w:w="3192" w:type="dxa"/>
          </w:tcPr>
          <w:p w14:paraId="7B94BE2D" w14:textId="77777777" w:rsidR="006E1FE4" w:rsidRDefault="00B8401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lastRenderedPageBreak/>
              <w:t xml:space="preserve">Contains pertinent information </w:t>
            </w:r>
            <w:r>
              <w:rPr>
                <w:rFonts w:ascii="Helvetica" w:hAnsi="Helvetica" w:cs="Helvetica"/>
                <w:color w:val="333333"/>
                <w:sz w:val="21"/>
                <w:szCs w:val="21"/>
              </w:rPr>
              <w:lastRenderedPageBreak/>
              <w:t xml:space="preserve">regarding safety rules and regulations. </w:t>
            </w:r>
            <w:r w:rsidRPr="00B84018">
              <w:rPr>
                <w:rFonts w:ascii="Helvetica" w:hAnsi="Helvetica" w:cs="Helvetica"/>
                <w:color w:val="000000" w:themeColor="text1"/>
                <w:sz w:val="21"/>
                <w:szCs w:val="21"/>
              </w:rPr>
              <w:t xml:space="preserve">Available in </w:t>
            </w:r>
            <w:hyperlink r:id="rId6" w:history="1">
              <w:r w:rsidRPr="00B84018">
                <w:rPr>
                  <w:rStyle w:val="Hyperlink"/>
                  <w:rFonts w:ascii="Helvetica" w:hAnsi="Helvetica" w:cs="Helvetica"/>
                  <w:color w:val="000000" w:themeColor="text1"/>
                  <w:sz w:val="21"/>
                  <w:szCs w:val="21"/>
                  <w:u w:val="none"/>
                </w:rPr>
                <w:t>English</w:t>
              </w:r>
            </w:hyperlink>
            <w:r w:rsidRPr="00B84018">
              <w:rPr>
                <w:rFonts w:ascii="Helvetica" w:hAnsi="Helvetica" w:cs="Helvetica"/>
                <w:color w:val="000000" w:themeColor="text1"/>
                <w:sz w:val="21"/>
                <w:szCs w:val="21"/>
              </w:rPr>
              <w:t xml:space="preserve"> and </w:t>
            </w:r>
            <w:hyperlink r:id="rId7" w:history="1">
              <w:r w:rsidRPr="00B84018">
                <w:rPr>
                  <w:rStyle w:val="Hyperlink"/>
                  <w:rFonts w:ascii="Helvetica" w:hAnsi="Helvetica" w:cs="Helvetica"/>
                  <w:color w:val="000000" w:themeColor="text1"/>
                  <w:sz w:val="21"/>
                  <w:szCs w:val="21"/>
                  <w:u w:val="none"/>
                </w:rPr>
                <w:t>Spanish</w:t>
              </w:r>
            </w:hyperlink>
            <w:r>
              <w:rPr>
                <w:rFonts w:ascii="Helvetica" w:hAnsi="Helvetica" w:cs="Helvetica"/>
                <w:color w:val="333333"/>
                <w:sz w:val="21"/>
                <w:szCs w:val="21"/>
              </w:rPr>
              <w:t xml:space="preserve">. </w:t>
            </w:r>
            <w:r>
              <w:rPr>
                <w:rFonts w:ascii="Helvetica" w:hAnsi="Helvetica" w:cs="Helvetica"/>
                <w:color w:val="333333"/>
                <w:sz w:val="21"/>
                <w:szCs w:val="21"/>
              </w:rPr>
              <w:br/>
            </w:r>
            <w:r>
              <w:rPr>
                <w:rFonts w:ascii="Helvetica" w:hAnsi="Helvetica" w:cs="Helvetica"/>
                <w:color w:val="333333"/>
                <w:sz w:val="21"/>
                <w:szCs w:val="21"/>
              </w:rPr>
              <w:br/>
              <w:t>Labor Code section 6328</w:t>
            </w:r>
          </w:p>
        </w:tc>
        <w:tc>
          <w:tcPr>
            <w:tcW w:w="3192" w:type="dxa"/>
          </w:tcPr>
          <w:p w14:paraId="1450CBBF" w14:textId="77777777" w:rsidR="006E1FE4" w:rsidRDefault="00B84018"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 xml:space="preserve">         All employers</w:t>
            </w:r>
          </w:p>
        </w:tc>
      </w:tr>
      <w:tr w:rsidR="006E1FE4" w14:paraId="6AD639B5" w14:textId="77777777" w:rsidTr="006E1FE4">
        <w:tc>
          <w:tcPr>
            <w:tcW w:w="3192" w:type="dxa"/>
          </w:tcPr>
          <w:p w14:paraId="2AF88DF5" w14:textId="77777777" w:rsidR="006E1FE4" w:rsidRDefault="00B84018"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Emergency phone numbers</w:t>
            </w:r>
          </w:p>
        </w:tc>
        <w:tc>
          <w:tcPr>
            <w:tcW w:w="3192" w:type="dxa"/>
          </w:tcPr>
          <w:p w14:paraId="1C6AB7DD" w14:textId="77777777" w:rsidR="006E1FE4" w:rsidRDefault="00B8401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Lists emergency responders' phone numbers.</w:t>
            </w:r>
            <w:r>
              <w:rPr>
                <w:rFonts w:ascii="Helvetica" w:hAnsi="Helvetica" w:cs="Helvetica"/>
                <w:color w:val="333333"/>
                <w:sz w:val="21"/>
                <w:szCs w:val="21"/>
              </w:rPr>
              <w:br/>
            </w:r>
            <w:r>
              <w:rPr>
                <w:rFonts w:ascii="Helvetica" w:hAnsi="Helvetica" w:cs="Helvetica"/>
                <w:color w:val="333333"/>
                <w:sz w:val="21"/>
                <w:szCs w:val="21"/>
              </w:rPr>
              <w:br/>
              <w:t>Title 8, California Code of Regulations, Construction Safety Orders section 1512 (e)</w:t>
            </w:r>
          </w:p>
        </w:tc>
        <w:tc>
          <w:tcPr>
            <w:tcW w:w="3192" w:type="dxa"/>
          </w:tcPr>
          <w:p w14:paraId="451C542E" w14:textId="77777777" w:rsidR="006E1FE4" w:rsidRDefault="009A1B94"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w:t>
            </w:r>
            <w:r w:rsidR="00B84018">
              <w:rPr>
                <w:rFonts w:ascii="Helvetica" w:eastAsia="Times New Roman" w:hAnsi="Helvetica" w:cs="Helvetica"/>
                <w:color w:val="333333"/>
                <w:sz w:val="21"/>
                <w:szCs w:val="21"/>
              </w:rPr>
              <w:t>mployers</w:t>
            </w:r>
          </w:p>
        </w:tc>
      </w:tr>
      <w:tr w:rsidR="006E1FE4" w14:paraId="5004196B" w14:textId="77777777" w:rsidTr="006E1FE4">
        <w:tc>
          <w:tcPr>
            <w:tcW w:w="3192" w:type="dxa"/>
          </w:tcPr>
          <w:p w14:paraId="3770BC28" w14:textId="77777777" w:rsidR="006E1FE4" w:rsidRPr="00B84018" w:rsidRDefault="00E40B96" w:rsidP="006E1FE4">
            <w:pPr>
              <w:spacing w:before="105" w:after="158"/>
              <w:rPr>
                <w:rFonts w:ascii="Helvetica" w:eastAsia="Times New Roman" w:hAnsi="Helvetica" w:cs="Helvetica"/>
                <w:color w:val="000000" w:themeColor="text1"/>
                <w:sz w:val="21"/>
                <w:szCs w:val="21"/>
              </w:rPr>
            </w:pPr>
            <w:hyperlink r:id="rId8" w:history="1">
              <w:r w:rsidR="00B84018" w:rsidRPr="00B84018">
                <w:rPr>
                  <w:rStyle w:val="Hyperlink"/>
                  <w:rFonts w:ascii="Helvetica" w:hAnsi="Helvetica" w:cs="Helvetica"/>
                  <w:color w:val="000000" w:themeColor="text1"/>
                  <w:sz w:val="21"/>
                  <w:szCs w:val="21"/>
                  <w:u w:val="none"/>
                </w:rPr>
                <w:t>Access to medical and exposure records</w:t>
              </w:r>
            </w:hyperlink>
          </w:p>
        </w:tc>
        <w:tc>
          <w:tcPr>
            <w:tcW w:w="3192" w:type="dxa"/>
          </w:tcPr>
          <w:p w14:paraId="7AEF177B" w14:textId="77777777" w:rsidR="006E1FE4" w:rsidRDefault="00B8401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 xml:space="preserve">Provides information about rights of employees working with hazardous/toxic substances. Available in </w:t>
            </w:r>
            <w:hyperlink r:id="rId9" w:history="1">
              <w:r w:rsidRPr="00B84018">
                <w:rPr>
                  <w:rStyle w:val="Hyperlink"/>
                  <w:rFonts w:ascii="Helvetica" w:hAnsi="Helvetica" w:cs="Helvetica"/>
                  <w:color w:val="000000" w:themeColor="text1"/>
                  <w:sz w:val="21"/>
                  <w:szCs w:val="21"/>
                </w:rPr>
                <w:t>English</w:t>
              </w:r>
            </w:hyperlink>
            <w:r w:rsidRPr="00B84018">
              <w:rPr>
                <w:rFonts w:ascii="Helvetica" w:hAnsi="Helvetica" w:cs="Helvetica"/>
                <w:color w:val="000000" w:themeColor="text1"/>
                <w:sz w:val="21"/>
                <w:szCs w:val="21"/>
              </w:rPr>
              <w:t xml:space="preserve"> and </w:t>
            </w:r>
            <w:hyperlink r:id="rId10" w:history="1">
              <w:r w:rsidRPr="00B84018">
                <w:rPr>
                  <w:rStyle w:val="Hyperlink"/>
                  <w:rFonts w:ascii="Helvetica" w:hAnsi="Helvetica" w:cs="Helvetica"/>
                  <w:color w:val="000000" w:themeColor="text1"/>
                  <w:sz w:val="21"/>
                  <w:szCs w:val="21"/>
                </w:rPr>
                <w:t>Spanish</w:t>
              </w:r>
            </w:hyperlink>
            <w:r w:rsidRPr="00B84018">
              <w:rPr>
                <w:rFonts w:ascii="Helvetica" w:hAnsi="Helvetica" w:cs="Helvetica"/>
                <w:color w:val="000000" w:themeColor="text1"/>
                <w:sz w:val="21"/>
                <w:szCs w:val="21"/>
              </w:rPr>
              <w:t>.</w:t>
            </w:r>
            <w:r w:rsidRPr="00B84018">
              <w:rPr>
                <w:rFonts w:ascii="Helvetica" w:hAnsi="Helvetica" w:cs="Helvetica"/>
                <w:color w:val="000000" w:themeColor="text1"/>
                <w:sz w:val="21"/>
                <w:szCs w:val="21"/>
              </w:rPr>
              <w:br/>
            </w:r>
            <w:r>
              <w:rPr>
                <w:rFonts w:ascii="Helvetica" w:hAnsi="Helvetica" w:cs="Helvetica"/>
                <w:color w:val="333333"/>
                <w:sz w:val="21"/>
                <w:szCs w:val="21"/>
              </w:rPr>
              <w:br/>
              <w:t>Title 8, California Code of Regulations, General Industry Safety Order section 3204</w:t>
            </w:r>
          </w:p>
        </w:tc>
        <w:tc>
          <w:tcPr>
            <w:tcW w:w="3192" w:type="dxa"/>
          </w:tcPr>
          <w:p w14:paraId="4164B86E" w14:textId="77777777" w:rsidR="006E1FE4" w:rsidRPr="00B84018" w:rsidRDefault="00B84018" w:rsidP="006E1FE4">
            <w:pPr>
              <w:spacing w:before="105" w:after="158"/>
              <w:rPr>
                <w:rFonts w:ascii="Helvetica" w:eastAsia="Times New Roman" w:hAnsi="Helvetica" w:cs="Helvetica"/>
                <w:color w:val="000000" w:themeColor="text1"/>
                <w:sz w:val="21"/>
                <w:szCs w:val="21"/>
              </w:rPr>
            </w:pPr>
            <w:r w:rsidRPr="00B84018">
              <w:rPr>
                <w:rFonts w:ascii="Helvetica" w:hAnsi="Helvetica" w:cs="Helvetica"/>
                <w:color w:val="000000" w:themeColor="text1"/>
                <w:sz w:val="21"/>
                <w:szCs w:val="21"/>
              </w:rPr>
              <w:t xml:space="preserve">All employers using </w:t>
            </w:r>
            <w:hyperlink r:id="rId11" w:anchor="H41" w:history="1">
              <w:r w:rsidRPr="00B84018">
                <w:rPr>
                  <w:rStyle w:val="Hyperlink"/>
                  <w:rFonts w:ascii="Helvetica" w:hAnsi="Helvetica" w:cs="Helvetica"/>
                  <w:color w:val="000000" w:themeColor="text1"/>
                  <w:sz w:val="21"/>
                  <w:szCs w:val="21"/>
                </w:rPr>
                <w:t>hazardous</w:t>
              </w:r>
            </w:hyperlink>
            <w:r w:rsidRPr="00B84018">
              <w:rPr>
                <w:rFonts w:ascii="Helvetica" w:hAnsi="Helvetica" w:cs="Helvetica"/>
                <w:color w:val="000000" w:themeColor="text1"/>
                <w:sz w:val="21"/>
                <w:szCs w:val="21"/>
              </w:rPr>
              <w:t xml:space="preserve"> or </w:t>
            </w:r>
            <w:hyperlink r:id="rId12" w:anchor="T80" w:history="1">
              <w:r w:rsidRPr="00B84018">
                <w:rPr>
                  <w:rStyle w:val="Hyperlink"/>
                  <w:rFonts w:ascii="Helvetica" w:hAnsi="Helvetica" w:cs="Helvetica"/>
                  <w:color w:val="000000" w:themeColor="text1"/>
                  <w:sz w:val="21"/>
                  <w:szCs w:val="21"/>
                </w:rPr>
                <w:t>toxic substances</w:t>
              </w:r>
            </w:hyperlink>
          </w:p>
        </w:tc>
      </w:tr>
      <w:tr w:rsidR="00EB7743" w14:paraId="6F6659B1" w14:textId="77777777" w:rsidTr="006E1FE4">
        <w:tc>
          <w:tcPr>
            <w:tcW w:w="3192" w:type="dxa"/>
          </w:tcPr>
          <w:p w14:paraId="48500652" w14:textId="77777777" w:rsidR="00EB7743" w:rsidRPr="00C92768" w:rsidRDefault="00E40B96" w:rsidP="006E1FE4">
            <w:pPr>
              <w:spacing w:before="105" w:after="158"/>
              <w:rPr>
                <w:rFonts w:ascii="Helvetica" w:eastAsia="Times New Roman" w:hAnsi="Helvetica" w:cs="Helvetica"/>
                <w:color w:val="000000" w:themeColor="text1"/>
                <w:sz w:val="21"/>
                <w:szCs w:val="21"/>
              </w:rPr>
            </w:pPr>
            <w:hyperlink r:id="rId13" w:history="1">
              <w:r w:rsidR="00C92768" w:rsidRPr="00C92768">
                <w:rPr>
                  <w:rStyle w:val="Hyperlink"/>
                  <w:rFonts w:ascii="Helvetica" w:hAnsi="Helvetica" w:cs="Helvetica"/>
                  <w:color w:val="000000" w:themeColor="text1"/>
                  <w:sz w:val="21"/>
                  <w:szCs w:val="21"/>
                  <w:u w:val="none"/>
                </w:rPr>
                <w:t>Operating Rules for Industrial Trucks</w:t>
              </w:r>
            </w:hyperlink>
          </w:p>
        </w:tc>
        <w:tc>
          <w:tcPr>
            <w:tcW w:w="3192" w:type="dxa"/>
          </w:tcPr>
          <w:p w14:paraId="410F5992" w14:textId="77777777" w:rsidR="00EB7743" w:rsidRDefault="00C9276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 xml:space="preserve">Employers using industrial trucks shall post and enforce a set of operating rules. Available in </w:t>
            </w:r>
            <w:hyperlink r:id="rId14" w:history="1">
              <w:r w:rsidRPr="00C92768">
                <w:rPr>
                  <w:rStyle w:val="Hyperlink"/>
                  <w:rFonts w:ascii="Helvetica" w:hAnsi="Helvetica" w:cs="Helvetica"/>
                  <w:color w:val="000000" w:themeColor="text1"/>
                  <w:sz w:val="21"/>
                  <w:szCs w:val="21"/>
                </w:rPr>
                <w:t>English</w:t>
              </w:r>
            </w:hyperlink>
            <w:r w:rsidRPr="00C92768">
              <w:rPr>
                <w:rFonts w:ascii="Helvetica" w:hAnsi="Helvetica" w:cs="Helvetica"/>
                <w:color w:val="000000" w:themeColor="text1"/>
                <w:sz w:val="21"/>
                <w:szCs w:val="21"/>
              </w:rPr>
              <w:t xml:space="preserve"> and </w:t>
            </w:r>
            <w:hyperlink r:id="rId15" w:history="1">
              <w:r w:rsidRPr="00C92768">
                <w:rPr>
                  <w:rStyle w:val="Hyperlink"/>
                  <w:rFonts w:ascii="Helvetica" w:hAnsi="Helvetica" w:cs="Helvetica"/>
                  <w:color w:val="000000" w:themeColor="text1"/>
                  <w:sz w:val="21"/>
                  <w:szCs w:val="21"/>
                </w:rPr>
                <w:t>Spanish</w:t>
              </w:r>
            </w:hyperlink>
            <w:r w:rsidRPr="00C92768">
              <w:rPr>
                <w:rFonts w:ascii="Helvetica" w:hAnsi="Helvetica" w:cs="Helvetica"/>
                <w:color w:val="000000" w:themeColor="text1"/>
                <w:sz w:val="21"/>
                <w:szCs w:val="21"/>
              </w:rPr>
              <w:t>.</w:t>
            </w:r>
            <w:r>
              <w:rPr>
                <w:rFonts w:ascii="Helvetica" w:hAnsi="Helvetica" w:cs="Helvetica"/>
                <w:color w:val="333333"/>
                <w:sz w:val="21"/>
                <w:szCs w:val="21"/>
              </w:rPr>
              <w:br/>
            </w:r>
            <w:r>
              <w:rPr>
                <w:rFonts w:ascii="Helvetica" w:hAnsi="Helvetica" w:cs="Helvetica"/>
                <w:color w:val="333333"/>
                <w:sz w:val="21"/>
                <w:szCs w:val="21"/>
              </w:rPr>
              <w:br/>
              <w:t>Title 8, California Code of Regulations, General Industry Safety Order section 3664</w:t>
            </w:r>
          </w:p>
        </w:tc>
        <w:tc>
          <w:tcPr>
            <w:tcW w:w="3192" w:type="dxa"/>
          </w:tcPr>
          <w:p w14:paraId="04EC1175" w14:textId="77777777" w:rsidR="00EB7743" w:rsidRDefault="00C9276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Employers operating forklifts and other types of industrial trucks or tow tractors</w:t>
            </w:r>
          </w:p>
        </w:tc>
      </w:tr>
      <w:tr w:rsidR="00B84018" w14:paraId="25AD1661" w14:textId="77777777" w:rsidTr="006E1FE4">
        <w:tc>
          <w:tcPr>
            <w:tcW w:w="3192" w:type="dxa"/>
          </w:tcPr>
          <w:p w14:paraId="448BD13D" w14:textId="77777777" w:rsidR="00B84018" w:rsidRPr="009A1B94" w:rsidRDefault="00E40B96" w:rsidP="006E1FE4">
            <w:pPr>
              <w:spacing w:before="105" w:after="158"/>
              <w:rPr>
                <w:rFonts w:ascii="Helvetica" w:eastAsia="Times New Roman" w:hAnsi="Helvetica" w:cs="Helvetica"/>
                <w:color w:val="000000" w:themeColor="text1"/>
                <w:sz w:val="21"/>
                <w:szCs w:val="21"/>
              </w:rPr>
            </w:pPr>
            <w:hyperlink r:id="rId16" w:history="1">
              <w:r w:rsidR="009A1B94" w:rsidRPr="009A1B94">
                <w:rPr>
                  <w:rStyle w:val="Hyperlink"/>
                  <w:rFonts w:ascii="Helvetica" w:hAnsi="Helvetica" w:cs="Helvetica"/>
                  <w:color w:val="000000" w:themeColor="text1"/>
                  <w:sz w:val="21"/>
                  <w:szCs w:val="21"/>
                  <w:u w:val="none"/>
                </w:rPr>
                <w:t>Notice to employees -- injuries caused by work</w:t>
              </w:r>
            </w:hyperlink>
          </w:p>
        </w:tc>
        <w:tc>
          <w:tcPr>
            <w:tcW w:w="3192" w:type="dxa"/>
          </w:tcPr>
          <w:p w14:paraId="42E6E767" w14:textId="77777777" w:rsidR="00B84018" w:rsidRDefault="009A1B94" w:rsidP="006E1FE4">
            <w:pPr>
              <w:spacing w:before="105" w:after="158"/>
              <w:rPr>
                <w:rFonts w:ascii="Helvetica" w:hAnsi="Helvetica" w:cs="Helvetica"/>
                <w:color w:val="333333"/>
                <w:sz w:val="21"/>
                <w:szCs w:val="21"/>
              </w:rPr>
            </w:pPr>
            <w:r>
              <w:rPr>
                <w:rFonts w:ascii="Helvetica" w:hAnsi="Helvetica" w:cs="Helvetica"/>
                <w:color w:val="333333"/>
                <w:sz w:val="21"/>
                <w:szCs w:val="21"/>
              </w:rPr>
              <w:t>Advises employees of workers' compensation benefits.</w:t>
            </w:r>
          </w:p>
          <w:p w14:paraId="2F4836E1" w14:textId="77777777" w:rsidR="009A1B94" w:rsidRDefault="009A1B94" w:rsidP="006E1FE4">
            <w:pPr>
              <w:spacing w:before="105" w:after="158"/>
              <w:rPr>
                <w:rFonts w:ascii="Helvetica" w:hAnsi="Helvetica" w:cs="Helvetica"/>
                <w:color w:val="333333"/>
                <w:sz w:val="21"/>
                <w:szCs w:val="21"/>
              </w:rPr>
            </w:pPr>
            <w:r>
              <w:rPr>
                <w:rFonts w:ascii="Helvetica" w:hAnsi="Helvetica" w:cs="Helvetica"/>
                <w:color w:val="333333"/>
                <w:sz w:val="21"/>
                <w:szCs w:val="21"/>
              </w:rPr>
              <w:t>Title 8, California Code of Regulations, Division of Workers' Compensation section 9881</w:t>
            </w:r>
          </w:p>
          <w:p w14:paraId="006E3520" w14:textId="77777777" w:rsidR="005823C2" w:rsidRDefault="005823C2" w:rsidP="006E1FE4">
            <w:pPr>
              <w:spacing w:before="105" w:after="158"/>
              <w:rPr>
                <w:rFonts w:ascii="Helvetica" w:hAnsi="Helvetica" w:cs="Helvetica"/>
                <w:color w:val="333333"/>
                <w:sz w:val="21"/>
                <w:szCs w:val="21"/>
              </w:rPr>
            </w:pPr>
          </w:p>
          <w:p w14:paraId="1EF8C8DF" w14:textId="77777777" w:rsidR="005823C2" w:rsidRDefault="005823C2" w:rsidP="006E1FE4">
            <w:pPr>
              <w:spacing w:before="105" w:after="158"/>
              <w:rPr>
                <w:rFonts w:ascii="Helvetica" w:hAnsi="Helvetica" w:cs="Helvetica"/>
                <w:color w:val="333333"/>
                <w:sz w:val="21"/>
                <w:szCs w:val="21"/>
              </w:rPr>
            </w:pPr>
          </w:p>
          <w:p w14:paraId="493EC7FD" w14:textId="77777777" w:rsidR="005823C2" w:rsidRDefault="005823C2" w:rsidP="006E1FE4">
            <w:pPr>
              <w:spacing w:before="105" w:after="158"/>
              <w:rPr>
                <w:rFonts w:ascii="Helvetica" w:hAnsi="Helvetica" w:cs="Helvetica"/>
                <w:color w:val="333333"/>
                <w:sz w:val="21"/>
                <w:szCs w:val="21"/>
              </w:rPr>
            </w:pPr>
          </w:p>
          <w:p w14:paraId="088B0400" w14:textId="77777777" w:rsidR="005823C2" w:rsidRDefault="005823C2" w:rsidP="006E1FE4">
            <w:pPr>
              <w:spacing w:before="105" w:after="158"/>
              <w:rPr>
                <w:rFonts w:ascii="Helvetica" w:eastAsia="Times New Roman" w:hAnsi="Helvetica" w:cs="Helvetica"/>
                <w:color w:val="333333"/>
                <w:sz w:val="21"/>
                <w:szCs w:val="21"/>
              </w:rPr>
            </w:pPr>
          </w:p>
        </w:tc>
        <w:tc>
          <w:tcPr>
            <w:tcW w:w="3192" w:type="dxa"/>
          </w:tcPr>
          <w:p w14:paraId="58252FF1" w14:textId="77777777" w:rsidR="00B84018" w:rsidRDefault="009A1B94"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employers</w:t>
            </w:r>
          </w:p>
        </w:tc>
      </w:tr>
      <w:tr w:rsidR="005823C2" w14:paraId="7DC3CED2" w14:textId="77777777" w:rsidTr="006E1FE4">
        <w:tc>
          <w:tcPr>
            <w:tcW w:w="3192" w:type="dxa"/>
          </w:tcPr>
          <w:p w14:paraId="7C405B4E"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Posting</w:t>
            </w:r>
          </w:p>
          <w:p w14:paraId="4BFBB7E5" w14:textId="77777777" w:rsidR="005823C2" w:rsidRDefault="005823C2" w:rsidP="006E1FE4">
            <w:pPr>
              <w:spacing w:before="105" w:after="158"/>
              <w:rPr>
                <w:rFonts w:ascii="Helvetica" w:hAnsi="Helvetica" w:cs="Helvetica"/>
                <w:color w:val="333333"/>
                <w:sz w:val="21"/>
                <w:szCs w:val="21"/>
              </w:rPr>
            </w:pPr>
          </w:p>
        </w:tc>
        <w:tc>
          <w:tcPr>
            <w:tcW w:w="3192" w:type="dxa"/>
          </w:tcPr>
          <w:p w14:paraId="12CAB013"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Additional information and quantity needed</w:t>
            </w:r>
          </w:p>
          <w:p w14:paraId="04D18141" w14:textId="77777777" w:rsidR="005823C2" w:rsidRDefault="005823C2" w:rsidP="006E1FE4">
            <w:pPr>
              <w:spacing w:before="105" w:after="158"/>
              <w:rPr>
                <w:rFonts w:ascii="Helvetica" w:hAnsi="Helvetica" w:cs="Helvetica"/>
                <w:color w:val="333333"/>
                <w:sz w:val="21"/>
                <w:szCs w:val="21"/>
              </w:rPr>
            </w:pPr>
          </w:p>
        </w:tc>
        <w:tc>
          <w:tcPr>
            <w:tcW w:w="3192" w:type="dxa"/>
          </w:tcPr>
          <w:p w14:paraId="74583E80" w14:textId="77777777" w:rsidR="005823C2" w:rsidRDefault="005823C2" w:rsidP="005823C2">
            <w:pPr>
              <w:pStyle w:val="NormalWeb"/>
              <w:jc w:val="center"/>
              <w:rPr>
                <w:rFonts w:ascii="Helvetica" w:hAnsi="Helvetica" w:cs="Helvetica"/>
                <w:b/>
                <w:bCs/>
                <w:color w:val="4E4D4A"/>
                <w:sz w:val="21"/>
                <w:szCs w:val="21"/>
              </w:rPr>
            </w:pPr>
            <w:r>
              <w:rPr>
                <w:rFonts w:ascii="Helvetica" w:hAnsi="Helvetica" w:cs="Helvetica"/>
                <w:b/>
                <w:bCs/>
                <w:color w:val="4E4D4A"/>
                <w:sz w:val="21"/>
                <w:szCs w:val="21"/>
              </w:rPr>
              <w:t>Who must post</w:t>
            </w:r>
          </w:p>
          <w:p w14:paraId="7862B4ED" w14:textId="77777777" w:rsidR="005823C2" w:rsidRDefault="005823C2" w:rsidP="006E1FE4">
            <w:pPr>
              <w:spacing w:before="105" w:after="158"/>
              <w:rPr>
                <w:rFonts w:ascii="Helvetica" w:eastAsia="Times New Roman" w:hAnsi="Helvetica" w:cs="Helvetica"/>
                <w:color w:val="333333"/>
                <w:sz w:val="21"/>
                <w:szCs w:val="21"/>
              </w:rPr>
            </w:pPr>
          </w:p>
        </w:tc>
      </w:tr>
      <w:tr w:rsidR="009A1B94" w14:paraId="2BD0A133" w14:textId="77777777" w:rsidTr="006E1FE4">
        <w:tc>
          <w:tcPr>
            <w:tcW w:w="3192" w:type="dxa"/>
          </w:tcPr>
          <w:p w14:paraId="5BE24FB0" w14:textId="77777777" w:rsidR="009A1B94" w:rsidRPr="009A1B94" w:rsidRDefault="009A1B94" w:rsidP="006E1FE4">
            <w:pPr>
              <w:spacing w:before="105" w:after="158"/>
              <w:rPr>
                <w:rFonts w:ascii="Helvetica" w:hAnsi="Helvetica" w:cs="Helvetica"/>
                <w:color w:val="000000" w:themeColor="text1"/>
                <w:sz w:val="21"/>
                <w:szCs w:val="21"/>
              </w:rPr>
            </w:pPr>
            <w:r>
              <w:rPr>
                <w:rFonts w:ascii="Helvetica" w:hAnsi="Helvetica" w:cs="Helvetica"/>
                <w:color w:val="333333"/>
                <w:sz w:val="21"/>
                <w:szCs w:val="21"/>
              </w:rPr>
              <w:lastRenderedPageBreak/>
              <w:t>Notice of workers' compensation carrier and coverage</w:t>
            </w:r>
          </w:p>
        </w:tc>
        <w:tc>
          <w:tcPr>
            <w:tcW w:w="3192" w:type="dxa"/>
          </w:tcPr>
          <w:p w14:paraId="14180774" w14:textId="77777777" w:rsidR="009A1B94" w:rsidRDefault="009A1B94"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States the name of the employer's current compensation insurance carrier, or the fact that the employer is self-insured. Obtained from the employer's workers' compensation insurance carrier.</w:t>
            </w:r>
            <w:r>
              <w:rPr>
                <w:rFonts w:ascii="Helvetica" w:hAnsi="Helvetica" w:cs="Helvetica"/>
                <w:color w:val="333333"/>
                <w:sz w:val="21"/>
                <w:szCs w:val="21"/>
              </w:rPr>
              <w:br/>
            </w:r>
            <w:r>
              <w:rPr>
                <w:rFonts w:ascii="Helvetica" w:hAnsi="Helvetica" w:cs="Helvetica"/>
                <w:color w:val="333333"/>
                <w:sz w:val="21"/>
                <w:szCs w:val="21"/>
              </w:rPr>
              <w:br/>
              <w:t>Labor Code section 3550</w:t>
            </w:r>
          </w:p>
        </w:tc>
        <w:tc>
          <w:tcPr>
            <w:tcW w:w="3192" w:type="dxa"/>
          </w:tcPr>
          <w:p w14:paraId="78E2B1EC" w14:textId="77777777" w:rsidR="009A1B94" w:rsidRDefault="009A1B94"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employers</w:t>
            </w:r>
          </w:p>
        </w:tc>
      </w:tr>
      <w:tr w:rsidR="009A1B94" w14:paraId="0CE552BA" w14:textId="77777777" w:rsidTr="006E1FE4">
        <w:tc>
          <w:tcPr>
            <w:tcW w:w="3192" w:type="dxa"/>
          </w:tcPr>
          <w:p w14:paraId="7DC4DBBE" w14:textId="77777777" w:rsidR="009A1B94" w:rsidRPr="00AB1546" w:rsidRDefault="00E40B96" w:rsidP="006E1FE4">
            <w:pPr>
              <w:spacing w:before="105" w:after="158"/>
              <w:rPr>
                <w:rFonts w:ascii="Helvetica" w:hAnsi="Helvetica" w:cs="Helvetica"/>
                <w:color w:val="000000" w:themeColor="text1"/>
                <w:sz w:val="21"/>
                <w:szCs w:val="21"/>
              </w:rPr>
            </w:pPr>
            <w:hyperlink r:id="rId17" w:history="1">
              <w:r w:rsidR="00AB1546" w:rsidRPr="00AB1546">
                <w:rPr>
                  <w:rStyle w:val="Hyperlink"/>
                  <w:rFonts w:ascii="Helvetica" w:hAnsi="Helvetica" w:cs="Helvetica"/>
                  <w:color w:val="000000" w:themeColor="text1"/>
                  <w:sz w:val="21"/>
                  <w:szCs w:val="21"/>
                  <w:u w:val="none"/>
                </w:rPr>
                <w:t>Whistleblower protections</w:t>
              </w:r>
            </w:hyperlink>
          </w:p>
        </w:tc>
        <w:tc>
          <w:tcPr>
            <w:tcW w:w="3192" w:type="dxa"/>
          </w:tcPr>
          <w:p w14:paraId="042F0D66" w14:textId="77777777" w:rsidR="009A1B94" w:rsidRDefault="00AB1546" w:rsidP="006E1FE4">
            <w:pPr>
              <w:spacing w:before="105" w:after="158"/>
              <w:rPr>
                <w:rFonts w:ascii="Helvetica" w:hAnsi="Helvetica" w:cs="Helvetica"/>
                <w:color w:val="000000" w:themeColor="text1"/>
                <w:sz w:val="21"/>
                <w:szCs w:val="21"/>
              </w:rPr>
            </w:pPr>
            <w:r>
              <w:rPr>
                <w:rFonts w:ascii="Helvetica" w:hAnsi="Helvetica" w:cs="Helvetica"/>
                <w:color w:val="333333"/>
                <w:sz w:val="21"/>
                <w:szCs w:val="21"/>
              </w:rPr>
              <w:t xml:space="preserve">Must be prominently displayed in lettering larger than size 14 type and include a list of employee rights and responsibilities under the whistleblower laws, including the telephone number of the whistleblower hotline maintained by the office of the </w:t>
            </w:r>
            <w:hyperlink r:id="rId18" w:history="1">
              <w:r w:rsidRPr="00AB1546">
                <w:rPr>
                  <w:rStyle w:val="Hyperlink"/>
                  <w:rFonts w:ascii="Helvetica" w:hAnsi="Helvetica" w:cs="Helvetica"/>
                  <w:color w:val="000000" w:themeColor="text1"/>
                  <w:sz w:val="21"/>
                  <w:szCs w:val="21"/>
                </w:rPr>
                <w:t>California Attorney General</w:t>
              </w:r>
            </w:hyperlink>
            <w:r w:rsidRPr="00AB1546">
              <w:rPr>
                <w:rFonts w:ascii="Helvetica" w:hAnsi="Helvetica" w:cs="Helvetica"/>
                <w:color w:val="000000" w:themeColor="text1"/>
                <w:sz w:val="21"/>
                <w:szCs w:val="21"/>
              </w:rPr>
              <w:t>.</w:t>
            </w:r>
          </w:p>
          <w:p w14:paraId="1C21C1D2" w14:textId="77777777" w:rsidR="00AB1546" w:rsidRDefault="00AB1546"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Labor Code section 1102.8</w:t>
            </w:r>
          </w:p>
        </w:tc>
        <w:tc>
          <w:tcPr>
            <w:tcW w:w="3192" w:type="dxa"/>
          </w:tcPr>
          <w:p w14:paraId="56155EDE" w14:textId="77777777" w:rsidR="009A1B94" w:rsidRDefault="00AB1546"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Employers</w:t>
            </w:r>
          </w:p>
        </w:tc>
      </w:tr>
      <w:tr w:rsidR="00AB1546" w14:paraId="578F5BDB" w14:textId="77777777" w:rsidTr="006E1FE4">
        <w:tc>
          <w:tcPr>
            <w:tcW w:w="3192" w:type="dxa"/>
          </w:tcPr>
          <w:p w14:paraId="54A36882" w14:textId="77777777" w:rsidR="00AB1546" w:rsidRPr="009A1B94" w:rsidRDefault="00AB1546" w:rsidP="006E1FE4">
            <w:pPr>
              <w:spacing w:before="105" w:after="158"/>
              <w:rPr>
                <w:rFonts w:ascii="Helvetica" w:hAnsi="Helvetica" w:cs="Helvetica"/>
                <w:color w:val="000000" w:themeColor="text1"/>
                <w:sz w:val="21"/>
                <w:szCs w:val="21"/>
              </w:rPr>
            </w:pPr>
            <w:r>
              <w:rPr>
                <w:rFonts w:ascii="Helvetica" w:hAnsi="Helvetica" w:cs="Helvetica"/>
                <w:color w:val="000000" w:themeColor="text1"/>
                <w:sz w:val="21"/>
                <w:szCs w:val="21"/>
              </w:rPr>
              <w:t>No Smoking Signage</w:t>
            </w:r>
          </w:p>
        </w:tc>
        <w:tc>
          <w:tcPr>
            <w:tcW w:w="3192" w:type="dxa"/>
          </w:tcPr>
          <w:p w14:paraId="1BED333F" w14:textId="77777777" w:rsidR="00AB1546" w:rsidRDefault="00AB1546"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Signage must be posted designating where smoking is prohibited/permitted in a place of employment. This law is enforced by local law enforcement agencies.</w:t>
            </w:r>
            <w:r>
              <w:rPr>
                <w:rFonts w:ascii="Helvetica" w:hAnsi="Helvetica" w:cs="Helvetica"/>
                <w:color w:val="333333"/>
                <w:sz w:val="21"/>
                <w:szCs w:val="21"/>
              </w:rPr>
              <w:br/>
            </w:r>
            <w:r>
              <w:rPr>
                <w:rFonts w:ascii="Helvetica" w:hAnsi="Helvetica" w:cs="Helvetica"/>
                <w:color w:val="333333"/>
                <w:sz w:val="21"/>
                <w:szCs w:val="21"/>
              </w:rPr>
              <w:br/>
              <w:t>Labor Code section 6404.5(c)(1)</w:t>
            </w:r>
          </w:p>
        </w:tc>
        <w:tc>
          <w:tcPr>
            <w:tcW w:w="3192" w:type="dxa"/>
          </w:tcPr>
          <w:p w14:paraId="75D3C090" w14:textId="77777777" w:rsidR="00AB1546" w:rsidRDefault="00AB1546" w:rsidP="006E1FE4">
            <w:pPr>
              <w:spacing w:before="105" w:after="158"/>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All Empoyers</w:t>
            </w:r>
          </w:p>
        </w:tc>
      </w:tr>
      <w:tr w:rsidR="00AB1546" w14:paraId="06B82CD5" w14:textId="77777777" w:rsidTr="006E1FE4">
        <w:tc>
          <w:tcPr>
            <w:tcW w:w="3192" w:type="dxa"/>
          </w:tcPr>
          <w:p w14:paraId="31C3D107" w14:textId="77777777" w:rsidR="00AB1546" w:rsidRPr="009A1B94" w:rsidRDefault="00AB1546" w:rsidP="006E1FE4">
            <w:pPr>
              <w:spacing w:before="105" w:after="158"/>
              <w:rPr>
                <w:rFonts w:ascii="Helvetica" w:hAnsi="Helvetica" w:cs="Helvetica"/>
                <w:color w:val="000000" w:themeColor="text1"/>
                <w:sz w:val="21"/>
                <w:szCs w:val="21"/>
              </w:rPr>
            </w:pPr>
            <w:r>
              <w:rPr>
                <w:rFonts w:ascii="Helvetica" w:hAnsi="Helvetica" w:cs="Helvetica"/>
                <w:color w:val="333333"/>
                <w:sz w:val="21"/>
                <w:szCs w:val="21"/>
              </w:rPr>
              <w:t>Log and summary of occupational injuries and illnesses</w:t>
            </w:r>
          </w:p>
        </w:tc>
        <w:tc>
          <w:tcPr>
            <w:tcW w:w="3192" w:type="dxa"/>
          </w:tcPr>
          <w:p w14:paraId="4036C5AC" w14:textId="77777777" w:rsidR="00AB1546" w:rsidRDefault="00E40B96" w:rsidP="009C6919">
            <w:pPr>
              <w:spacing w:before="105" w:after="158"/>
              <w:rPr>
                <w:rFonts w:ascii="Helvetica" w:eastAsia="Times New Roman" w:hAnsi="Helvetica" w:cs="Helvetica"/>
                <w:color w:val="333333"/>
                <w:sz w:val="21"/>
                <w:szCs w:val="21"/>
              </w:rPr>
            </w:pPr>
            <w:hyperlink r:id="rId19" w:history="1">
              <w:r w:rsidR="00AB1546" w:rsidRPr="00AB1546">
                <w:rPr>
                  <w:rStyle w:val="Hyperlink"/>
                  <w:rFonts w:ascii="Helvetica" w:hAnsi="Helvetica" w:cs="Helvetica"/>
                  <w:color w:val="000000" w:themeColor="text1"/>
                  <w:sz w:val="21"/>
                  <w:szCs w:val="21"/>
                </w:rPr>
                <w:t>Form 300</w:t>
              </w:r>
            </w:hyperlink>
            <w:r w:rsidR="00AB1546" w:rsidRPr="00AB1546">
              <w:rPr>
                <w:rFonts w:ascii="Helvetica" w:hAnsi="Helvetica" w:cs="Helvetica"/>
                <w:color w:val="000000" w:themeColor="text1"/>
                <w:sz w:val="21"/>
                <w:szCs w:val="21"/>
              </w:rPr>
              <w:t xml:space="preserve"> is for logging recordable injuries, </w:t>
            </w:r>
            <w:hyperlink r:id="rId20" w:history="1">
              <w:r w:rsidR="00AB1546" w:rsidRPr="00AB1546">
                <w:rPr>
                  <w:rStyle w:val="Hyperlink"/>
                  <w:rFonts w:ascii="Helvetica" w:hAnsi="Helvetica" w:cs="Helvetica"/>
                  <w:color w:val="000000" w:themeColor="text1"/>
                  <w:sz w:val="21"/>
                  <w:szCs w:val="21"/>
                </w:rPr>
                <w:t>form 301</w:t>
              </w:r>
            </w:hyperlink>
            <w:r w:rsidR="00AB1546" w:rsidRPr="00AB1546">
              <w:rPr>
                <w:rFonts w:ascii="Helvetica" w:hAnsi="Helvetica" w:cs="Helvetica"/>
                <w:color w:val="000000" w:themeColor="text1"/>
                <w:sz w:val="21"/>
                <w:szCs w:val="21"/>
              </w:rPr>
              <w:t xml:space="preserve"> is for collecting details and </w:t>
            </w:r>
            <w:hyperlink r:id="rId21" w:history="1">
              <w:r w:rsidR="00AB1546" w:rsidRPr="00AB1546">
                <w:rPr>
                  <w:rStyle w:val="Hyperlink"/>
                  <w:rFonts w:ascii="Helvetica" w:hAnsi="Helvetica" w:cs="Helvetica"/>
                  <w:color w:val="000000" w:themeColor="text1"/>
                  <w:sz w:val="21"/>
                  <w:szCs w:val="21"/>
                </w:rPr>
                <w:t>form 300A</w:t>
              </w:r>
            </w:hyperlink>
            <w:r w:rsidR="00AB1546" w:rsidRPr="00AB1546">
              <w:rPr>
                <w:rFonts w:ascii="Helvetica" w:hAnsi="Helvetica" w:cs="Helvetica"/>
                <w:color w:val="000000" w:themeColor="text1"/>
                <w:sz w:val="21"/>
                <w:szCs w:val="21"/>
              </w:rPr>
              <w:t xml:space="preserve"> is the annual summary form. All three forms are available in various downloadable formats with instructions on the </w:t>
            </w:r>
            <w:hyperlink r:id="rId22" w:history="1">
              <w:r w:rsidR="00AB1546" w:rsidRPr="00AB1546">
                <w:rPr>
                  <w:rStyle w:val="Hyperlink"/>
                  <w:rFonts w:ascii="Helvetica" w:hAnsi="Helvetica" w:cs="Helvetica"/>
                  <w:color w:val="000000" w:themeColor="text1"/>
                  <w:sz w:val="21"/>
                  <w:szCs w:val="21"/>
                </w:rPr>
                <w:t>Cal/OSHA publications page</w:t>
              </w:r>
            </w:hyperlink>
            <w:r w:rsidR="00AB1546" w:rsidRPr="00AB1546">
              <w:rPr>
                <w:rFonts w:ascii="Helvetica" w:hAnsi="Helvetica" w:cs="Helvetica"/>
                <w:color w:val="000000" w:themeColor="text1"/>
                <w:sz w:val="21"/>
                <w:szCs w:val="21"/>
              </w:rPr>
              <w:t>.</w:t>
            </w:r>
            <w:r w:rsidR="00AB1546">
              <w:rPr>
                <w:rFonts w:ascii="Helvetica" w:hAnsi="Helvetica" w:cs="Helvetica"/>
                <w:color w:val="333333"/>
                <w:sz w:val="21"/>
                <w:szCs w:val="21"/>
              </w:rPr>
              <w:br/>
            </w:r>
            <w:r w:rsidR="00AB1546">
              <w:rPr>
                <w:rFonts w:ascii="Helvetica" w:hAnsi="Helvetica" w:cs="Helvetica"/>
                <w:color w:val="333333"/>
                <w:sz w:val="21"/>
                <w:szCs w:val="21"/>
              </w:rPr>
              <w:br/>
            </w:r>
            <w:r w:rsidR="009C6919">
              <w:rPr>
                <w:rFonts w:ascii="Helvetica" w:eastAsia="Times New Roman" w:hAnsi="Helvetica" w:cs="Helvetica"/>
                <w:color w:val="333333"/>
                <w:sz w:val="21"/>
                <w:szCs w:val="21"/>
              </w:rPr>
              <w:t>P</w:t>
            </w:r>
            <w:r w:rsidR="009C6919" w:rsidRPr="009C6919">
              <w:rPr>
                <w:rFonts w:ascii="Helvetica" w:eastAsia="Times New Roman" w:hAnsi="Helvetica" w:cs="Helvetica"/>
                <w:color w:val="333333"/>
                <w:sz w:val="21"/>
                <w:szCs w:val="21"/>
              </w:rPr>
              <w:t>osted in February, March and April of each year</w:t>
            </w:r>
          </w:p>
        </w:tc>
        <w:tc>
          <w:tcPr>
            <w:tcW w:w="3192" w:type="dxa"/>
          </w:tcPr>
          <w:p w14:paraId="104A1FF1" w14:textId="77777777" w:rsidR="00AB1546" w:rsidRDefault="00AB1546"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Employers with 11 or more employees in the previous year</w:t>
            </w:r>
          </w:p>
        </w:tc>
      </w:tr>
      <w:tr w:rsidR="00010C9E" w14:paraId="64FF7065" w14:textId="77777777" w:rsidTr="006E1FE4">
        <w:tc>
          <w:tcPr>
            <w:tcW w:w="3192" w:type="dxa"/>
          </w:tcPr>
          <w:p w14:paraId="629C9768" w14:textId="77777777" w:rsidR="00010C9E" w:rsidRDefault="00010C9E" w:rsidP="00010C9E">
            <w:pPr>
              <w:pStyle w:val="NormalWeb"/>
              <w:jc w:val="center"/>
              <w:rPr>
                <w:rFonts w:ascii="Helvetica" w:hAnsi="Helvetica" w:cs="Helvetica"/>
                <w:b/>
                <w:bCs/>
                <w:color w:val="4E4D4A"/>
                <w:sz w:val="21"/>
                <w:szCs w:val="21"/>
              </w:rPr>
            </w:pPr>
            <w:r>
              <w:rPr>
                <w:rFonts w:ascii="Helvetica" w:hAnsi="Helvetica" w:cs="Helvetica"/>
                <w:b/>
                <w:bCs/>
                <w:color w:val="4E4D4A"/>
                <w:sz w:val="21"/>
                <w:szCs w:val="21"/>
              </w:rPr>
              <w:t>Posting</w:t>
            </w:r>
          </w:p>
          <w:p w14:paraId="2C695B2E" w14:textId="77777777" w:rsidR="00010C9E" w:rsidRPr="00AA2138" w:rsidRDefault="00010C9E" w:rsidP="006E1FE4">
            <w:pPr>
              <w:spacing w:before="105" w:after="158"/>
              <w:rPr>
                <w:rFonts w:ascii="Helvetica" w:hAnsi="Helvetica" w:cs="Helvetica"/>
                <w:color w:val="000000" w:themeColor="text1"/>
                <w:sz w:val="21"/>
                <w:szCs w:val="21"/>
              </w:rPr>
            </w:pPr>
          </w:p>
        </w:tc>
        <w:tc>
          <w:tcPr>
            <w:tcW w:w="3192" w:type="dxa"/>
          </w:tcPr>
          <w:p w14:paraId="60DBCADA" w14:textId="77777777" w:rsidR="00010C9E" w:rsidRDefault="00010C9E" w:rsidP="00010C9E">
            <w:pPr>
              <w:pStyle w:val="NormalWeb"/>
              <w:jc w:val="center"/>
              <w:rPr>
                <w:rFonts w:ascii="Helvetica" w:hAnsi="Helvetica" w:cs="Helvetica"/>
                <w:b/>
                <w:bCs/>
                <w:color w:val="4E4D4A"/>
                <w:sz w:val="21"/>
                <w:szCs w:val="21"/>
              </w:rPr>
            </w:pPr>
            <w:r>
              <w:rPr>
                <w:rFonts w:ascii="Helvetica" w:hAnsi="Helvetica" w:cs="Helvetica"/>
                <w:b/>
                <w:bCs/>
                <w:color w:val="4E4D4A"/>
                <w:sz w:val="21"/>
                <w:szCs w:val="21"/>
              </w:rPr>
              <w:t>Additional information and quantity needed</w:t>
            </w:r>
          </w:p>
          <w:p w14:paraId="6B01F08C" w14:textId="77777777" w:rsidR="00010C9E" w:rsidRDefault="00010C9E" w:rsidP="00AA2138">
            <w:pPr>
              <w:spacing w:before="105" w:after="158"/>
              <w:rPr>
                <w:rFonts w:ascii="Helvetica" w:hAnsi="Helvetica" w:cs="Helvetica"/>
                <w:color w:val="333333"/>
                <w:sz w:val="21"/>
                <w:szCs w:val="21"/>
              </w:rPr>
            </w:pPr>
          </w:p>
        </w:tc>
        <w:tc>
          <w:tcPr>
            <w:tcW w:w="3192" w:type="dxa"/>
          </w:tcPr>
          <w:p w14:paraId="44762584" w14:textId="77777777" w:rsidR="00010C9E" w:rsidRDefault="00010C9E" w:rsidP="00010C9E">
            <w:pPr>
              <w:pStyle w:val="NormalWeb"/>
              <w:jc w:val="center"/>
              <w:rPr>
                <w:rFonts w:ascii="Helvetica" w:hAnsi="Helvetica" w:cs="Helvetica"/>
                <w:b/>
                <w:bCs/>
                <w:color w:val="4E4D4A"/>
                <w:sz w:val="21"/>
                <w:szCs w:val="21"/>
              </w:rPr>
            </w:pPr>
            <w:r>
              <w:rPr>
                <w:rFonts w:ascii="Helvetica" w:hAnsi="Helvetica" w:cs="Helvetica"/>
                <w:b/>
                <w:bCs/>
                <w:color w:val="4E4D4A"/>
                <w:sz w:val="21"/>
                <w:szCs w:val="21"/>
              </w:rPr>
              <w:lastRenderedPageBreak/>
              <w:t>Who must post</w:t>
            </w:r>
          </w:p>
          <w:p w14:paraId="038A2022" w14:textId="77777777" w:rsidR="00010C9E" w:rsidRDefault="00010C9E" w:rsidP="006E1FE4">
            <w:pPr>
              <w:spacing w:before="105" w:after="158"/>
              <w:rPr>
                <w:rFonts w:ascii="Helvetica" w:hAnsi="Helvetica" w:cs="Helvetica"/>
                <w:color w:val="333333"/>
                <w:sz w:val="21"/>
                <w:szCs w:val="21"/>
              </w:rPr>
            </w:pPr>
          </w:p>
        </w:tc>
      </w:tr>
      <w:tr w:rsidR="00AB1546" w14:paraId="35E6A61B" w14:textId="77777777" w:rsidTr="006E1FE4">
        <w:tc>
          <w:tcPr>
            <w:tcW w:w="3192" w:type="dxa"/>
          </w:tcPr>
          <w:p w14:paraId="3687CDCD" w14:textId="77777777" w:rsidR="00AB1546" w:rsidRPr="00AA2138" w:rsidRDefault="00E40B96" w:rsidP="006E1FE4">
            <w:pPr>
              <w:spacing w:before="105" w:after="158"/>
              <w:rPr>
                <w:rFonts w:ascii="Helvetica" w:hAnsi="Helvetica" w:cs="Helvetica"/>
                <w:color w:val="000000" w:themeColor="text1"/>
                <w:sz w:val="21"/>
                <w:szCs w:val="21"/>
              </w:rPr>
            </w:pPr>
            <w:hyperlink r:id="rId23" w:history="1">
              <w:r w:rsidR="00AA2138" w:rsidRPr="00AA2138">
                <w:rPr>
                  <w:rStyle w:val="Hyperlink"/>
                  <w:rFonts w:ascii="Helvetica" w:hAnsi="Helvetica" w:cs="Helvetica"/>
                  <w:color w:val="000000" w:themeColor="text1"/>
                  <w:sz w:val="21"/>
                  <w:szCs w:val="21"/>
                  <w:u w:val="none"/>
                </w:rPr>
                <w:t>Farm labor contractor statement of pay rates</w:t>
              </w:r>
            </w:hyperlink>
          </w:p>
        </w:tc>
        <w:tc>
          <w:tcPr>
            <w:tcW w:w="3192" w:type="dxa"/>
          </w:tcPr>
          <w:p w14:paraId="12EEF5A9" w14:textId="77777777" w:rsidR="00AA2138" w:rsidRDefault="00AA2138" w:rsidP="00AA2138">
            <w:pPr>
              <w:spacing w:before="105" w:after="158"/>
              <w:rPr>
                <w:rFonts w:ascii="Helvetica" w:hAnsi="Helvetica" w:cs="Helvetica"/>
                <w:color w:val="333333"/>
                <w:sz w:val="21"/>
                <w:szCs w:val="21"/>
              </w:rPr>
            </w:pPr>
            <w:r>
              <w:rPr>
                <w:rFonts w:ascii="Helvetica" w:hAnsi="Helvetica" w:cs="Helvetica"/>
                <w:color w:val="333333"/>
                <w:sz w:val="21"/>
                <w:szCs w:val="21"/>
              </w:rPr>
              <w:t xml:space="preserve">Reference DLSE poster 445. Must be displayed prominently where work is to be performed and on all vehicles used by the licensee for transportation of employees. Must be at least 12 inches high and 10 inches wide. </w:t>
            </w:r>
            <w:r>
              <w:rPr>
                <w:rFonts w:ascii="Helvetica" w:hAnsi="Helvetica" w:cs="Helvetica"/>
                <w:color w:val="333333"/>
                <w:sz w:val="21"/>
                <w:szCs w:val="21"/>
              </w:rPr>
              <w:br/>
            </w:r>
          </w:p>
          <w:p w14:paraId="7453131B" w14:textId="77777777" w:rsidR="00AB1546" w:rsidRDefault="00AA2138" w:rsidP="00AA2138">
            <w:pPr>
              <w:spacing w:before="105" w:after="158"/>
              <w:rPr>
                <w:rFonts w:ascii="Helvetica" w:hAnsi="Helvetica" w:cs="Helvetica"/>
                <w:color w:val="333333"/>
                <w:sz w:val="21"/>
                <w:szCs w:val="21"/>
              </w:rPr>
            </w:pPr>
            <w:r>
              <w:rPr>
                <w:rFonts w:ascii="Helvetica" w:hAnsi="Helvetica" w:cs="Helvetica"/>
                <w:color w:val="333333"/>
                <w:sz w:val="21"/>
                <w:szCs w:val="21"/>
              </w:rPr>
              <w:t>Labor Code section 1695(7)</w:t>
            </w:r>
          </w:p>
          <w:p w14:paraId="3210F449" w14:textId="77777777" w:rsidR="00AA2138" w:rsidRDefault="00AA2138" w:rsidP="00AA2138">
            <w:pPr>
              <w:spacing w:before="105" w:after="158"/>
              <w:rPr>
                <w:rFonts w:ascii="Helvetica" w:hAnsi="Helvetica" w:cs="Helvetica"/>
                <w:color w:val="333333"/>
                <w:sz w:val="21"/>
                <w:szCs w:val="21"/>
              </w:rPr>
            </w:pPr>
          </w:p>
          <w:p w14:paraId="4F786990" w14:textId="77777777" w:rsidR="00AA2138" w:rsidRDefault="00AA2138" w:rsidP="00AA2138">
            <w:pPr>
              <w:spacing w:before="105" w:after="158"/>
              <w:rPr>
                <w:rFonts w:ascii="Helvetica" w:eastAsia="Times New Roman" w:hAnsi="Helvetica" w:cs="Helvetica"/>
                <w:color w:val="333333"/>
                <w:sz w:val="21"/>
                <w:szCs w:val="21"/>
              </w:rPr>
            </w:pPr>
          </w:p>
        </w:tc>
        <w:tc>
          <w:tcPr>
            <w:tcW w:w="3192" w:type="dxa"/>
          </w:tcPr>
          <w:p w14:paraId="5976995F" w14:textId="77777777" w:rsidR="00AB1546" w:rsidRDefault="00AA2138" w:rsidP="006E1FE4">
            <w:pPr>
              <w:spacing w:before="105" w:after="158"/>
              <w:rPr>
                <w:rFonts w:ascii="Helvetica" w:eastAsia="Times New Roman" w:hAnsi="Helvetica" w:cs="Helvetica"/>
                <w:color w:val="333333"/>
                <w:sz w:val="21"/>
                <w:szCs w:val="21"/>
              </w:rPr>
            </w:pPr>
            <w:r>
              <w:rPr>
                <w:rFonts w:ascii="Helvetica" w:hAnsi="Helvetica" w:cs="Helvetica"/>
                <w:color w:val="333333"/>
                <w:sz w:val="21"/>
                <w:szCs w:val="21"/>
              </w:rPr>
              <w:t>Farm labor contractors licensed by the Division of Labor Standards Enforcement (DLSE)</w:t>
            </w:r>
          </w:p>
        </w:tc>
      </w:tr>
      <w:tr w:rsidR="00AA2138" w14:paraId="28DF6538" w14:textId="77777777" w:rsidTr="006E1FE4">
        <w:tc>
          <w:tcPr>
            <w:tcW w:w="3192" w:type="dxa"/>
          </w:tcPr>
          <w:p w14:paraId="6C7F366B" w14:textId="77777777" w:rsidR="00AA2138" w:rsidRPr="000A0942" w:rsidRDefault="00E40B96" w:rsidP="006E1FE4">
            <w:pPr>
              <w:spacing w:before="105" w:after="158"/>
              <w:rPr>
                <w:rFonts w:ascii="Helvetica" w:hAnsi="Helvetica" w:cs="Helvetica"/>
                <w:color w:val="000000" w:themeColor="text1"/>
                <w:sz w:val="21"/>
                <w:szCs w:val="21"/>
              </w:rPr>
            </w:pPr>
            <w:hyperlink r:id="rId24" w:anchor="PWD" w:history="1">
              <w:r w:rsidR="000A0942" w:rsidRPr="000A0942">
                <w:rPr>
                  <w:rStyle w:val="Hyperlink"/>
                  <w:rFonts w:ascii="Helvetica" w:hAnsi="Helvetica" w:cs="Helvetica"/>
                  <w:color w:val="000000" w:themeColor="text1"/>
                  <w:sz w:val="21"/>
                  <w:szCs w:val="21"/>
                  <w:u w:val="none"/>
                </w:rPr>
                <w:t>Prevailing wage rate determinations</w:t>
              </w:r>
            </w:hyperlink>
          </w:p>
        </w:tc>
        <w:tc>
          <w:tcPr>
            <w:tcW w:w="3192" w:type="dxa"/>
          </w:tcPr>
          <w:p w14:paraId="67579430" w14:textId="77777777" w:rsidR="00AA2138" w:rsidRDefault="000A0942" w:rsidP="00AA2138">
            <w:pPr>
              <w:spacing w:before="105" w:after="158"/>
              <w:rPr>
                <w:rFonts w:ascii="Helvetica" w:hAnsi="Helvetica" w:cs="Helvetica"/>
                <w:color w:val="333333"/>
                <w:sz w:val="21"/>
                <w:szCs w:val="21"/>
              </w:rPr>
            </w:pPr>
            <w:r>
              <w:rPr>
                <w:rFonts w:ascii="Helvetica" w:hAnsi="Helvetica" w:cs="Helvetica"/>
                <w:color w:val="333333"/>
                <w:sz w:val="21"/>
                <w:szCs w:val="21"/>
              </w:rPr>
              <w:t>The body awarding any contract for public work or otherwise undertaking any public work shall cause a copy of the prevailing wage determination for each craft, classification or type of worker needed to execute the contract to be posted at each job site.</w:t>
            </w:r>
            <w:r>
              <w:rPr>
                <w:rFonts w:ascii="Helvetica" w:hAnsi="Helvetica" w:cs="Helvetica"/>
                <w:color w:val="333333"/>
                <w:sz w:val="21"/>
                <w:szCs w:val="21"/>
              </w:rPr>
              <w:br/>
            </w:r>
            <w:r>
              <w:rPr>
                <w:rFonts w:ascii="Helvetica" w:hAnsi="Helvetica" w:cs="Helvetica"/>
                <w:color w:val="333333"/>
                <w:sz w:val="21"/>
                <w:szCs w:val="21"/>
              </w:rPr>
              <w:br/>
              <w:t>Labor Code section 1773.2</w:t>
            </w:r>
          </w:p>
        </w:tc>
        <w:tc>
          <w:tcPr>
            <w:tcW w:w="3192" w:type="dxa"/>
          </w:tcPr>
          <w:p w14:paraId="25DCF63E" w14:textId="77777777" w:rsidR="00AA2138" w:rsidRDefault="000A0942" w:rsidP="006E1FE4">
            <w:pPr>
              <w:spacing w:before="105" w:after="158"/>
              <w:rPr>
                <w:rFonts w:ascii="Helvetica" w:hAnsi="Helvetica" w:cs="Helvetica"/>
                <w:color w:val="333333"/>
                <w:sz w:val="21"/>
                <w:szCs w:val="21"/>
              </w:rPr>
            </w:pPr>
            <w:r>
              <w:rPr>
                <w:rFonts w:ascii="Helvetica" w:hAnsi="Helvetica" w:cs="Helvetica"/>
                <w:color w:val="333333"/>
                <w:sz w:val="21"/>
                <w:szCs w:val="21"/>
              </w:rPr>
              <w:t>Public works awarding bodies and contractors</w:t>
            </w:r>
          </w:p>
        </w:tc>
      </w:tr>
      <w:tr w:rsidR="000A0942" w14:paraId="0BF9E52A" w14:textId="77777777" w:rsidTr="006E1FE4">
        <w:tc>
          <w:tcPr>
            <w:tcW w:w="3192" w:type="dxa"/>
          </w:tcPr>
          <w:p w14:paraId="1D3ACDC4" w14:textId="77777777" w:rsidR="000A0942" w:rsidRPr="008B6F04" w:rsidRDefault="00E40B96" w:rsidP="006E1FE4">
            <w:pPr>
              <w:spacing w:before="105" w:after="158"/>
              <w:rPr>
                <w:rFonts w:ascii="Helvetica" w:hAnsi="Helvetica" w:cs="Helvetica"/>
                <w:color w:val="000000" w:themeColor="text1"/>
                <w:sz w:val="21"/>
                <w:szCs w:val="21"/>
              </w:rPr>
            </w:pPr>
            <w:hyperlink r:id="rId25" w:history="1">
              <w:r w:rsidR="008B6F04" w:rsidRPr="008B6F04">
                <w:rPr>
                  <w:rStyle w:val="Hyperlink"/>
                  <w:rFonts w:ascii="Helvetica" w:hAnsi="Helvetica" w:cs="Helvetica"/>
                  <w:color w:val="000000" w:themeColor="text1"/>
                  <w:sz w:val="21"/>
                  <w:szCs w:val="21"/>
                  <w:u w:val="none"/>
                </w:rPr>
                <w:t>Discrimination and Harassment in Employment are Prohibited by Law</w:t>
              </w:r>
            </w:hyperlink>
          </w:p>
        </w:tc>
        <w:tc>
          <w:tcPr>
            <w:tcW w:w="3192" w:type="dxa"/>
          </w:tcPr>
          <w:p w14:paraId="73F4A96C" w14:textId="77777777" w:rsidR="000A0942" w:rsidRDefault="008B6F04" w:rsidP="00AA2138">
            <w:pPr>
              <w:spacing w:before="105" w:after="158"/>
              <w:rPr>
                <w:rFonts w:ascii="Helvetica" w:hAnsi="Helvetica" w:cs="Helvetica"/>
                <w:color w:val="333333"/>
                <w:sz w:val="21"/>
                <w:szCs w:val="21"/>
              </w:rPr>
            </w:pPr>
            <w:r>
              <w:rPr>
                <w:rFonts w:ascii="Helvetica" w:hAnsi="Helvetica" w:cs="Helvetica"/>
                <w:color w:val="333333"/>
                <w:sz w:val="21"/>
                <w:szCs w:val="21"/>
              </w:rPr>
              <w:t>Fair Employment and Housing Act, Government Code section 12900 et seq.</w:t>
            </w:r>
          </w:p>
        </w:tc>
        <w:tc>
          <w:tcPr>
            <w:tcW w:w="3192" w:type="dxa"/>
          </w:tcPr>
          <w:p w14:paraId="0C14908B" w14:textId="77777777" w:rsidR="000A0942" w:rsidRDefault="008B6F04"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0A0942" w14:paraId="38CFCD86" w14:textId="77777777" w:rsidTr="006E1FE4">
        <w:tc>
          <w:tcPr>
            <w:tcW w:w="3192" w:type="dxa"/>
          </w:tcPr>
          <w:p w14:paraId="0CD9265F" w14:textId="77777777" w:rsidR="000A0942" w:rsidRPr="008B6F04" w:rsidRDefault="00E40B96" w:rsidP="006E1FE4">
            <w:pPr>
              <w:spacing w:before="105" w:after="158"/>
              <w:rPr>
                <w:rFonts w:ascii="Helvetica" w:hAnsi="Helvetica" w:cs="Helvetica"/>
                <w:color w:val="000000" w:themeColor="text1"/>
                <w:sz w:val="21"/>
                <w:szCs w:val="21"/>
              </w:rPr>
            </w:pPr>
            <w:hyperlink r:id="rId26" w:history="1">
              <w:r w:rsidR="008B6F04" w:rsidRPr="008B6F04">
                <w:rPr>
                  <w:rStyle w:val="Hyperlink"/>
                  <w:rFonts w:ascii="Helvetica" w:hAnsi="Helvetica" w:cs="Helvetica"/>
                  <w:color w:val="000000" w:themeColor="text1"/>
                  <w:sz w:val="21"/>
                  <w:szCs w:val="21"/>
                  <w:u w:val="none"/>
                </w:rPr>
                <w:t>Pregnancy disability leave</w:t>
              </w:r>
            </w:hyperlink>
          </w:p>
        </w:tc>
        <w:tc>
          <w:tcPr>
            <w:tcW w:w="3192" w:type="dxa"/>
          </w:tcPr>
          <w:p w14:paraId="01A1C123" w14:textId="77777777" w:rsidR="008B6F04" w:rsidRDefault="008B6F04" w:rsidP="008B6F04">
            <w:pPr>
              <w:spacing w:before="105" w:after="158"/>
              <w:rPr>
                <w:rFonts w:ascii="Helvetica" w:hAnsi="Helvetica" w:cs="Helvetica"/>
                <w:color w:val="333333"/>
                <w:sz w:val="21"/>
                <w:szCs w:val="21"/>
              </w:rPr>
            </w:pPr>
            <w:r>
              <w:rPr>
                <w:rFonts w:ascii="Helvetica" w:hAnsi="Helvetica" w:cs="Helvetica"/>
                <w:color w:val="333333"/>
                <w:sz w:val="21"/>
                <w:szCs w:val="21"/>
              </w:rPr>
              <w:t xml:space="preserve">DFEH-100-20 "Notice A". </w:t>
            </w:r>
          </w:p>
          <w:p w14:paraId="357B1F27" w14:textId="77777777" w:rsidR="000A0942" w:rsidRDefault="008B6F04" w:rsidP="008B6F04">
            <w:pPr>
              <w:spacing w:before="105" w:after="158"/>
              <w:rPr>
                <w:rFonts w:ascii="Helvetica" w:hAnsi="Helvetica" w:cs="Helvetica"/>
                <w:color w:val="333333"/>
                <w:sz w:val="21"/>
                <w:szCs w:val="21"/>
              </w:rPr>
            </w:pPr>
            <w:r>
              <w:rPr>
                <w:rFonts w:ascii="Helvetica" w:hAnsi="Helvetica" w:cs="Helvetica"/>
                <w:color w:val="333333"/>
                <w:sz w:val="21"/>
                <w:szCs w:val="21"/>
              </w:rPr>
              <w:br/>
              <w:t>Title 2, California Code of Regulations section 7291.16(d)</w:t>
            </w:r>
          </w:p>
        </w:tc>
        <w:tc>
          <w:tcPr>
            <w:tcW w:w="3192" w:type="dxa"/>
          </w:tcPr>
          <w:p w14:paraId="4F66E0ED" w14:textId="77777777" w:rsidR="000A0942" w:rsidRDefault="008B6F04" w:rsidP="006E1FE4">
            <w:pPr>
              <w:spacing w:before="105" w:after="158"/>
              <w:rPr>
                <w:rFonts w:ascii="Helvetica" w:hAnsi="Helvetica" w:cs="Helvetica"/>
                <w:color w:val="333333"/>
                <w:sz w:val="21"/>
                <w:szCs w:val="21"/>
              </w:rPr>
            </w:pPr>
            <w:r>
              <w:rPr>
                <w:rFonts w:ascii="Helvetica" w:hAnsi="Helvetica" w:cs="Helvetica"/>
                <w:color w:val="333333"/>
                <w:sz w:val="21"/>
                <w:szCs w:val="21"/>
              </w:rPr>
              <w:t>Employers of five employee or more</w:t>
            </w:r>
          </w:p>
        </w:tc>
      </w:tr>
      <w:tr w:rsidR="008B6F04" w14:paraId="743AB5C0" w14:textId="77777777" w:rsidTr="006E1FE4">
        <w:tc>
          <w:tcPr>
            <w:tcW w:w="3192" w:type="dxa"/>
          </w:tcPr>
          <w:p w14:paraId="170C56F6" w14:textId="77777777" w:rsidR="008B6F04" w:rsidRPr="008B6F04" w:rsidRDefault="00E40B96" w:rsidP="006E1FE4">
            <w:pPr>
              <w:spacing w:before="105" w:after="158"/>
              <w:rPr>
                <w:rFonts w:ascii="Helvetica" w:hAnsi="Helvetica" w:cs="Helvetica"/>
                <w:color w:val="000000" w:themeColor="text1"/>
                <w:sz w:val="21"/>
                <w:szCs w:val="21"/>
              </w:rPr>
            </w:pPr>
            <w:hyperlink r:id="rId27" w:history="1">
              <w:r w:rsidR="008B6F04" w:rsidRPr="008B6F04">
                <w:rPr>
                  <w:rStyle w:val="Hyperlink"/>
                  <w:rFonts w:ascii="Helvetica" w:hAnsi="Helvetica" w:cs="Helvetica"/>
                  <w:color w:val="000000" w:themeColor="text1"/>
                  <w:sz w:val="21"/>
                  <w:szCs w:val="21"/>
                  <w:u w:val="none"/>
                </w:rPr>
                <w:t>Family care and medical leave (CFRA leave) and pregnancy disability leave</w:t>
              </w:r>
            </w:hyperlink>
          </w:p>
        </w:tc>
        <w:tc>
          <w:tcPr>
            <w:tcW w:w="3192" w:type="dxa"/>
          </w:tcPr>
          <w:p w14:paraId="4F70E792" w14:textId="77777777" w:rsidR="00BE1327" w:rsidRDefault="00BE1327" w:rsidP="00BE1327">
            <w:pPr>
              <w:spacing w:before="105" w:after="158"/>
              <w:rPr>
                <w:rFonts w:ascii="Helvetica" w:hAnsi="Helvetica" w:cs="Helvetica"/>
                <w:color w:val="333333"/>
                <w:sz w:val="21"/>
                <w:szCs w:val="21"/>
              </w:rPr>
            </w:pPr>
            <w:r>
              <w:rPr>
                <w:rFonts w:ascii="Helvetica" w:hAnsi="Helvetica" w:cs="Helvetica"/>
                <w:color w:val="333333"/>
                <w:sz w:val="21"/>
                <w:szCs w:val="21"/>
              </w:rPr>
              <w:t>DFEH-100-21 "Notice B</w:t>
            </w:r>
          </w:p>
          <w:p w14:paraId="39709B77" w14:textId="77777777" w:rsidR="008B6F04" w:rsidRDefault="00BE1327" w:rsidP="00BE1327">
            <w:pPr>
              <w:spacing w:before="105" w:after="158"/>
              <w:rPr>
                <w:rFonts w:ascii="Helvetica" w:hAnsi="Helvetica" w:cs="Helvetica"/>
                <w:color w:val="333333"/>
                <w:sz w:val="21"/>
                <w:szCs w:val="21"/>
              </w:rPr>
            </w:pPr>
            <w:r>
              <w:rPr>
                <w:rFonts w:ascii="Helvetica" w:hAnsi="Helvetica" w:cs="Helvetica"/>
                <w:color w:val="333333"/>
                <w:sz w:val="21"/>
                <w:szCs w:val="21"/>
              </w:rPr>
              <w:br/>
              <w:t>Title 2, California Code of Regulations sections 7297.9 and 7291.16(e)</w:t>
            </w:r>
          </w:p>
        </w:tc>
        <w:tc>
          <w:tcPr>
            <w:tcW w:w="3192" w:type="dxa"/>
          </w:tcPr>
          <w:p w14:paraId="3008EC63" w14:textId="77777777" w:rsidR="008B6F04" w:rsidRDefault="00BE1327" w:rsidP="006E1FE4">
            <w:pPr>
              <w:spacing w:before="105" w:after="158"/>
              <w:rPr>
                <w:rFonts w:ascii="Helvetica" w:hAnsi="Helvetica" w:cs="Helvetica"/>
                <w:color w:val="333333"/>
                <w:sz w:val="21"/>
                <w:szCs w:val="21"/>
              </w:rPr>
            </w:pPr>
            <w:r>
              <w:rPr>
                <w:rFonts w:ascii="Helvetica" w:hAnsi="Helvetica" w:cs="Helvetica"/>
                <w:color w:val="333333"/>
                <w:sz w:val="21"/>
                <w:szCs w:val="21"/>
              </w:rPr>
              <w:t>All employers with 50 or more employees and all public agencies</w:t>
            </w:r>
          </w:p>
          <w:p w14:paraId="616168BB" w14:textId="77777777" w:rsidR="0037521A" w:rsidRDefault="0037521A" w:rsidP="006E1FE4">
            <w:pPr>
              <w:spacing w:before="105" w:after="158"/>
              <w:rPr>
                <w:rFonts w:ascii="Helvetica" w:hAnsi="Helvetica" w:cs="Helvetica"/>
                <w:color w:val="333333"/>
                <w:sz w:val="21"/>
                <w:szCs w:val="21"/>
              </w:rPr>
            </w:pPr>
          </w:p>
          <w:p w14:paraId="70FBB4CF" w14:textId="77777777" w:rsidR="0037521A" w:rsidRDefault="0037521A" w:rsidP="006E1FE4">
            <w:pPr>
              <w:spacing w:before="105" w:after="158"/>
              <w:rPr>
                <w:rFonts w:ascii="Helvetica" w:hAnsi="Helvetica" w:cs="Helvetica"/>
                <w:color w:val="333333"/>
                <w:sz w:val="21"/>
                <w:szCs w:val="21"/>
              </w:rPr>
            </w:pPr>
          </w:p>
          <w:p w14:paraId="0354521A" w14:textId="77777777" w:rsidR="0037521A" w:rsidRDefault="0037521A" w:rsidP="006E1FE4">
            <w:pPr>
              <w:spacing w:before="105" w:after="158"/>
              <w:rPr>
                <w:rFonts w:ascii="Helvetica" w:hAnsi="Helvetica" w:cs="Helvetica"/>
                <w:color w:val="333333"/>
                <w:sz w:val="21"/>
                <w:szCs w:val="21"/>
              </w:rPr>
            </w:pPr>
          </w:p>
          <w:p w14:paraId="54DE6E4F" w14:textId="77777777" w:rsidR="0037521A" w:rsidRDefault="0037521A" w:rsidP="006E1FE4">
            <w:pPr>
              <w:spacing w:before="105" w:after="158"/>
              <w:rPr>
                <w:rFonts w:ascii="Helvetica" w:hAnsi="Helvetica" w:cs="Helvetica"/>
                <w:color w:val="333333"/>
                <w:sz w:val="21"/>
                <w:szCs w:val="21"/>
              </w:rPr>
            </w:pPr>
          </w:p>
        </w:tc>
      </w:tr>
      <w:tr w:rsidR="0037521A" w14:paraId="7A74FB88" w14:textId="77777777" w:rsidTr="006E1FE4">
        <w:tc>
          <w:tcPr>
            <w:tcW w:w="3192" w:type="dxa"/>
          </w:tcPr>
          <w:p w14:paraId="0B5B6A8F" w14:textId="77777777" w:rsidR="00495E73" w:rsidRDefault="00495E73" w:rsidP="00495E73">
            <w:pPr>
              <w:pStyle w:val="NormalWeb"/>
              <w:jc w:val="center"/>
              <w:rPr>
                <w:rFonts w:ascii="Helvetica" w:hAnsi="Helvetica" w:cs="Helvetica"/>
                <w:b/>
                <w:bCs/>
                <w:color w:val="4E4D4A"/>
                <w:sz w:val="21"/>
                <w:szCs w:val="21"/>
              </w:rPr>
            </w:pPr>
            <w:r>
              <w:rPr>
                <w:rFonts w:ascii="Helvetica" w:hAnsi="Helvetica" w:cs="Helvetica"/>
                <w:b/>
                <w:bCs/>
                <w:color w:val="4E4D4A"/>
                <w:sz w:val="21"/>
                <w:szCs w:val="21"/>
              </w:rPr>
              <w:t>Posting</w:t>
            </w:r>
          </w:p>
          <w:p w14:paraId="4D13A154" w14:textId="77777777" w:rsidR="0037521A" w:rsidRPr="008B6F04" w:rsidRDefault="0037521A" w:rsidP="006E1FE4">
            <w:pPr>
              <w:spacing w:before="105" w:after="158"/>
              <w:rPr>
                <w:rFonts w:ascii="Helvetica" w:hAnsi="Helvetica" w:cs="Helvetica"/>
                <w:color w:val="000000" w:themeColor="text1"/>
                <w:sz w:val="21"/>
                <w:szCs w:val="21"/>
              </w:rPr>
            </w:pPr>
          </w:p>
        </w:tc>
        <w:tc>
          <w:tcPr>
            <w:tcW w:w="3192" w:type="dxa"/>
          </w:tcPr>
          <w:p w14:paraId="0520E1E5" w14:textId="77777777" w:rsidR="00495E73" w:rsidRDefault="00495E73" w:rsidP="00495E73">
            <w:pPr>
              <w:pStyle w:val="NormalWeb"/>
              <w:jc w:val="center"/>
              <w:rPr>
                <w:rFonts w:ascii="Helvetica" w:hAnsi="Helvetica" w:cs="Helvetica"/>
                <w:b/>
                <w:bCs/>
                <w:color w:val="4E4D4A"/>
                <w:sz w:val="21"/>
                <w:szCs w:val="21"/>
              </w:rPr>
            </w:pPr>
            <w:r>
              <w:rPr>
                <w:rFonts w:ascii="Helvetica" w:hAnsi="Helvetica" w:cs="Helvetica"/>
                <w:b/>
                <w:bCs/>
                <w:color w:val="4E4D4A"/>
                <w:sz w:val="21"/>
                <w:szCs w:val="21"/>
              </w:rPr>
              <w:lastRenderedPageBreak/>
              <w:t xml:space="preserve">Additional information and </w:t>
            </w:r>
            <w:r>
              <w:rPr>
                <w:rFonts w:ascii="Helvetica" w:hAnsi="Helvetica" w:cs="Helvetica"/>
                <w:b/>
                <w:bCs/>
                <w:color w:val="4E4D4A"/>
                <w:sz w:val="21"/>
                <w:szCs w:val="21"/>
              </w:rPr>
              <w:lastRenderedPageBreak/>
              <w:t>quantity needed</w:t>
            </w:r>
          </w:p>
          <w:p w14:paraId="5986C184" w14:textId="77777777" w:rsidR="0037521A" w:rsidRDefault="0037521A" w:rsidP="00BE1327">
            <w:pPr>
              <w:spacing w:before="105" w:after="158"/>
              <w:rPr>
                <w:rFonts w:ascii="Helvetica" w:hAnsi="Helvetica" w:cs="Helvetica"/>
                <w:color w:val="333333"/>
                <w:sz w:val="21"/>
                <w:szCs w:val="21"/>
              </w:rPr>
            </w:pPr>
          </w:p>
        </w:tc>
        <w:tc>
          <w:tcPr>
            <w:tcW w:w="3192" w:type="dxa"/>
          </w:tcPr>
          <w:p w14:paraId="21BACF0E" w14:textId="77777777" w:rsidR="00495E73" w:rsidRDefault="00495E73" w:rsidP="00495E73">
            <w:pPr>
              <w:pStyle w:val="NormalWeb"/>
              <w:jc w:val="center"/>
              <w:rPr>
                <w:rFonts w:ascii="Helvetica" w:hAnsi="Helvetica" w:cs="Helvetica"/>
                <w:b/>
                <w:bCs/>
                <w:color w:val="4E4D4A"/>
                <w:sz w:val="21"/>
                <w:szCs w:val="21"/>
              </w:rPr>
            </w:pPr>
            <w:r>
              <w:rPr>
                <w:rFonts w:ascii="Helvetica" w:hAnsi="Helvetica" w:cs="Helvetica"/>
                <w:b/>
                <w:bCs/>
                <w:color w:val="4E4D4A"/>
                <w:sz w:val="21"/>
                <w:szCs w:val="21"/>
              </w:rPr>
              <w:lastRenderedPageBreak/>
              <w:t>Who must post</w:t>
            </w:r>
          </w:p>
          <w:p w14:paraId="16A6075B" w14:textId="77777777" w:rsidR="0037521A" w:rsidRDefault="0037521A" w:rsidP="006E1FE4">
            <w:pPr>
              <w:spacing w:before="105" w:after="158"/>
              <w:rPr>
                <w:rFonts w:ascii="Helvetica" w:hAnsi="Helvetica" w:cs="Helvetica"/>
                <w:color w:val="333333"/>
                <w:sz w:val="21"/>
                <w:szCs w:val="21"/>
              </w:rPr>
            </w:pPr>
          </w:p>
        </w:tc>
      </w:tr>
      <w:tr w:rsidR="00495E73" w14:paraId="586BC559" w14:textId="77777777" w:rsidTr="006E1FE4">
        <w:tc>
          <w:tcPr>
            <w:tcW w:w="3192" w:type="dxa"/>
          </w:tcPr>
          <w:p w14:paraId="74E28990" w14:textId="77777777" w:rsidR="00495E73" w:rsidRPr="00495E73" w:rsidRDefault="00E40B96" w:rsidP="006E1FE4">
            <w:pPr>
              <w:spacing w:before="105" w:after="158"/>
              <w:rPr>
                <w:rFonts w:ascii="Helvetica" w:hAnsi="Helvetica" w:cs="Helvetica"/>
                <w:color w:val="000000" w:themeColor="text1"/>
                <w:sz w:val="21"/>
                <w:szCs w:val="21"/>
              </w:rPr>
            </w:pPr>
            <w:hyperlink r:id="rId28" w:history="1">
              <w:r w:rsidR="00495E73" w:rsidRPr="00495E73">
                <w:rPr>
                  <w:rStyle w:val="Hyperlink"/>
                  <w:rFonts w:ascii="Helvetica" w:hAnsi="Helvetica" w:cs="Helvetica"/>
                  <w:color w:val="000000" w:themeColor="text1"/>
                  <w:sz w:val="21"/>
                  <w:szCs w:val="21"/>
                  <w:u w:val="none"/>
                </w:rPr>
                <w:t>Notice to employees</w:t>
              </w:r>
            </w:hyperlink>
          </w:p>
        </w:tc>
        <w:tc>
          <w:tcPr>
            <w:tcW w:w="3192" w:type="dxa"/>
          </w:tcPr>
          <w:p w14:paraId="31C44E94" w14:textId="77777777" w:rsidR="00495E73" w:rsidRDefault="00495E73" w:rsidP="00BE1327">
            <w:pPr>
              <w:spacing w:before="105" w:after="158"/>
              <w:rPr>
                <w:rFonts w:ascii="Helvetica" w:hAnsi="Helvetica" w:cs="Helvetica"/>
                <w:color w:val="333333"/>
                <w:sz w:val="21"/>
                <w:szCs w:val="21"/>
              </w:rPr>
            </w:pPr>
            <w:r>
              <w:rPr>
                <w:rFonts w:ascii="Helvetica" w:hAnsi="Helvetica" w:cs="Helvetica"/>
                <w:color w:val="333333"/>
                <w:sz w:val="21"/>
                <w:szCs w:val="21"/>
              </w:rPr>
              <w:t>Advises employees of potential unemployment insurance, disability insurance and paid family leave insurance benefits.</w:t>
            </w:r>
          </w:p>
        </w:tc>
        <w:tc>
          <w:tcPr>
            <w:tcW w:w="3192" w:type="dxa"/>
          </w:tcPr>
          <w:p w14:paraId="53074195" w14:textId="77777777" w:rsidR="00495E73" w:rsidRDefault="00495E73"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495E73" w14:paraId="58DFB27E" w14:textId="77777777" w:rsidTr="006E1FE4">
        <w:tc>
          <w:tcPr>
            <w:tcW w:w="3192" w:type="dxa"/>
          </w:tcPr>
          <w:p w14:paraId="397EC777" w14:textId="77777777" w:rsidR="00495E73" w:rsidRPr="00495E73" w:rsidRDefault="00E40B96" w:rsidP="006E1FE4">
            <w:pPr>
              <w:spacing w:before="105" w:after="158"/>
              <w:rPr>
                <w:rFonts w:ascii="Helvetica" w:hAnsi="Helvetica" w:cs="Helvetica"/>
                <w:color w:val="000000" w:themeColor="text1"/>
                <w:sz w:val="21"/>
                <w:szCs w:val="21"/>
              </w:rPr>
            </w:pPr>
            <w:hyperlink r:id="rId29" w:history="1">
              <w:r w:rsidR="00495E73" w:rsidRPr="00495E73">
                <w:rPr>
                  <w:rStyle w:val="Hyperlink"/>
                  <w:rFonts w:ascii="Helvetica" w:hAnsi="Helvetica" w:cs="Helvetica"/>
                  <w:color w:val="000000" w:themeColor="text1"/>
                  <w:sz w:val="21"/>
                  <w:szCs w:val="21"/>
                  <w:u w:val="none"/>
                </w:rPr>
                <w:t>Notice to employees: unemployment insurance benefits</w:t>
              </w:r>
            </w:hyperlink>
          </w:p>
        </w:tc>
        <w:tc>
          <w:tcPr>
            <w:tcW w:w="3192" w:type="dxa"/>
          </w:tcPr>
          <w:p w14:paraId="4FB6FBCB" w14:textId="77777777" w:rsidR="00495E73" w:rsidRDefault="00495E73"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The latest information can be obtained from the </w:t>
            </w:r>
            <w:hyperlink r:id="rId30" w:history="1">
              <w:r w:rsidRPr="00495E73">
                <w:rPr>
                  <w:rStyle w:val="Hyperlink"/>
                  <w:rFonts w:ascii="Helvetica" w:hAnsi="Helvetica" w:cs="Helvetica"/>
                  <w:color w:val="000000" w:themeColor="text1"/>
                  <w:sz w:val="21"/>
                  <w:szCs w:val="21"/>
                </w:rPr>
                <w:t>Employment Development Department</w:t>
              </w:r>
            </w:hyperlink>
            <w:r w:rsidRPr="00495E73">
              <w:rPr>
                <w:rFonts w:ascii="Helvetica" w:hAnsi="Helvetica" w:cs="Helvetica"/>
                <w:color w:val="000000" w:themeColor="text1"/>
                <w:sz w:val="21"/>
                <w:szCs w:val="21"/>
              </w:rPr>
              <w:t>,</w:t>
            </w:r>
            <w:r>
              <w:rPr>
                <w:rFonts w:ascii="Helvetica" w:hAnsi="Helvetica" w:cs="Helvetica"/>
                <w:color w:val="333333"/>
                <w:sz w:val="21"/>
                <w:szCs w:val="21"/>
              </w:rPr>
              <w:t xml:space="preserve"> reference number DE 1857D.</w:t>
            </w:r>
          </w:p>
        </w:tc>
        <w:tc>
          <w:tcPr>
            <w:tcW w:w="3192" w:type="dxa"/>
          </w:tcPr>
          <w:p w14:paraId="39E6733D" w14:textId="77777777" w:rsidR="00495E73" w:rsidRDefault="00495E73"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495E73" w14:paraId="7217578E" w14:textId="77777777" w:rsidTr="006E1FE4">
        <w:tc>
          <w:tcPr>
            <w:tcW w:w="3192" w:type="dxa"/>
          </w:tcPr>
          <w:p w14:paraId="18CF629E" w14:textId="77777777" w:rsidR="00495E73" w:rsidRPr="00495E73" w:rsidRDefault="00495E73" w:rsidP="006E1FE4">
            <w:pPr>
              <w:spacing w:before="105" w:after="158"/>
              <w:rPr>
                <w:rFonts w:ascii="Helvetica" w:hAnsi="Helvetica" w:cs="Helvetica"/>
                <w:color w:val="000000" w:themeColor="text1"/>
                <w:sz w:val="21"/>
                <w:szCs w:val="21"/>
              </w:rPr>
            </w:pPr>
            <w:r>
              <w:rPr>
                <w:rFonts w:ascii="Helvetica" w:hAnsi="Helvetica" w:cs="Helvetica"/>
                <w:color w:val="333333"/>
                <w:sz w:val="21"/>
                <w:szCs w:val="21"/>
              </w:rPr>
              <w:t>Notice to employees: time off to vote</w:t>
            </w:r>
          </w:p>
        </w:tc>
        <w:tc>
          <w:tcPr>
            <w:tcW w:w="3192" w:type="dxa"/>
          </w:tcPr>
          <w:p w14:paraId="67070EE1" w14:textId="77777777" w:rsidR="00495E73" w:rsidRDefault="00495E73"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Not less than 10 days before every statewide election, every employer shall keep posted conspicuously at the place of work, if practicable, or elsewhere where it can be seen as employees come or go to their place of work, a notice </w:t>
            </w:r>
            <w:r w:rsidRPr="00495E73">
              <w:rPr>
                <w:rFonts w:ascii="Helvetica" w:hAnsi="Helvetica" w:cs="Helvetica"/>
                <w:color w:val="000000" w:themeColor="text1"/>
                <w:sz w:val="21"/>
                <w:szCs w:val="21"/>
              </w:rPr>
              <w:t xml:space="preserve">setting forth the provisions of </w:t>
            </w:r>
            <w:hyperlink r:id="rId31" w:history="1">
              <w:r w:rsidRPr="00495E73">
                <w:rPr>
                  <w:rStyle w:val="Hyperlink"/>
                  <w:rFonts w:ascii="Helvetica" w:hAnsi="Helvetica" w:cs="Helvetica"/>
                  <w:color w:val="000000" w:themeColor="text1"/>
                  <w:sz w:val="21"/>
                  <w:szCs w:val="21"/>
                </w:rPr>
                <w:t>section 14000</w:t>
              </w:r>
            </w:hyperlink>
            <w:r w:rsidRPr="00495E73">
              <w:rPr>
                <w:rFonts w:ascii="Helvetica" w:hAnsi="Helvetica" w:cs="Helvetica"/>
                <w:color w:val="000000" w:themeColor="text1"/>
                <w:sz w:val="21"/>
                <w:szCs w:val="21"/>
              </w:rPr>
              <w:t>.</w:t>
            </w:r>
          </w:p>
        </w:tc>
        <w:tc>
          <w:tcPr>
            <w:tcW w:w="3192" w:type="dxa"/>
          </w:tcPr>
          <w:p w14:paraId="14D2B285" w14:textId="77777777" w:rsidR="00495E73" w:rsidRDefault="00495E73"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 </w:t>
            </w:r>
          </w:p>
        </w:tc>
      </w:tr>
      <w:tr w:rsidR="00495E73" w14:paraId="0AA25B41" w14:textId="77777777" w:rsidTr="006E1FE4">
        <w:tc>
          <w:tcPr>
            <w:tcW w:w="3192" w:type="dxa"/>
          </w:tcPr>
          <w:p w14:paraId="0486C81E" w14:textId="77777777" w:rsidR="00495E73" w:rsidRPr="00495E73" w:rsidRDefault="00E40B96" w:rsidP="006E1FE4">
            <w:pPr>
              <w:spacing w:before="105" w:after="158"/>
              <w:rPr>
                <w:rFonts w:ascii="Helvetica" w:hAnsi="Helvetica" w:cs="Helvetica"/>
                <w:color w:val="000000" w:themeColor="text1"/>
                <w:sz w:val="21"/>
                <w:szCs w:val="21"/>
              </w:rPr>
            </w:pPr>
            <w:hyperlink r:id="rId32" w:history="1">
              <w:r w:rsidR="00495E73" w:rsidRPr="00495E73">
                <w:rPr>
                  <w:rStyle w:val="Hyperlink"/>
                  <w:rFonts w:ascii="Helvetica" w:hAnsi="Helvetica" w:cs="Helvetica"/>
                  <w:color w:val="000000" w:themeColor="text1"/>
                  <w:sz w:val="21"/>
                  <w:szCs w:val="21"/>
                  <w:u w:val="none"/>
                </w:rPr>
                <w:t>Equal employment opportunity is the law</w:t>
              </w:r>
            </w:hyperlink>
          </w:p>
        </w:tc>
        <w:tc>
          <w:tcPr>
            <w:tcW w:w="3192" w:type="dxa"/>
          </w:tcPr>
          <w:p w14:paraId="41B7DF2B" w14:textId="77777777" w:rsidR="00495E73" w:rsidRDefault="00495E73"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Includes Americans with Disabilities Act (ADA) poster. The latest information can be obtained from the </w:t>
            </w:r>
            <w:hyperlink r:id="rId33" w:history="1">
              <w:r w:rsidRPr="00495E73">
                <w:rPr>
                  <w:rStyle w:val="Hyperlink"/>
                  <w:rFonts w:ascii="Helvetica" w:hAnsi="Helvetica" w:cs="Helvetica"/>
                  <w:color w:val="000000" w:themeColor="text1"/>
                  <w:sz w:val="21"/>
                  <w:szCs w:val="21"/>
                </w:rPr>
                <w:t>U.S. Equal Employment Opportunity Commission</w:t>
              </w:r>
            </w:hyperlink>
            <w:r w:rsidRPr="00495E73">
              <w:rPr>
                <w:rFonts w:ascii="Helvetica" w:hAnsi="Helvetica" w:cs="Helvetica"/>
                <w:color w:val="000000" w:themeColor="text1"/>
                <w:sz w:val="21"/>
                <w:szCs w:val="21"/>
              </w:rPr>
              <w:t>.</w:t>
            </w:r>
          </w:p>
        </w:tc>
        <w:tc>
          <w:tcPr>
            <w:tcW w:w="3192" w:type="dxa"/>
          </w:tcPr>
          <w:p w14:paraId="45F95E45" w14:textId="77777777" w:rsidR="00495E73" w:rsidRDefault="00495E73"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495E73" w14:paraId="31456582" w14:textId="77777777" w:rsidTr="006E1FE4">
        <w:tc>
          <w:tcPr>
            <w:tcW w:w="3192" w:type="dxa"/>
          </w:tcPr>
          <w:p w14:paraId="11938C75" w14:textId="77777777" w:rsidR="00495E73" w:rsidRPr="00495E73" w:rsidRDefault="00E40B96" w:rsidP="006E1FE4">
            <w:pPr>
              <w:spacing w:before="105" w:after="158"/>
              <w:rPr>
                <w:rFonts w:ascii="Helvetica" w:hAnsi="Helvetica" w:cs="Helvetica"/>
                <w:color w:val="000000" w:themeColor="text1"/>
                <w:sz w:val="21"/>
                <w:szCs w:val="21"/>
              </w:rPr>
            </w:pPr>
            <w:hyperlink r:id="rId34" w:history="1">
              <w:r w:rsidR="00495E73" w:rsidRPr="00495E73">
                <w:rPr>
                  <w:rStyle w:val="Hyperlink"/>
                  <w:rFonts w:ascii="Helvetica" w:hAnsi="Helvetica" w:cs="Helvetica"/>
                  <w:color w:val="000000" w:themeColor="text1"/>
                  <w:sz w:val="21"/>
                  <w:szCs w:val="21"/>
                  <w:u w:val="none"/>
                </w:rPr>
                <w:t>Minimum wage</w:t>
              </w:r>
            </w:hyperlink>
            <w:r w:rsidR="00495E73" w:rsidRPr="00495E73">
              <w:rPr>
                <w:rFonts w:ascii="Helvetica" w:hAnsi="Helvetica" w:cs="Helvetica"/>
                <w:color w:val="000000" w:themeColor="text1"/>
                <w:sz w:val="21"/>
                <w:szCs w:val="21"/>
              </w:rPr>
              <w:t xml:space="preserve"> (federal Fair Labor Standards Act)</w:t>
            </w:r>
          </w:p>
        </w:tc>
        <w:tc>
          <w:tcPr>
            <w:tcW w:w="3192" w:type="dxa"/>
          </w:tcPr>
          <w:p w14:paraId="64800EB0" w14:textId="77777777" w:rsidR="00495E73" w:rsidRDefault="00495E73"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The latest information can be </w:t>
            </w:r>
            <w:r w:rsidRPr="00495E73">
              <w:rPr>
                <w:rFonts w:ascii="Helvetica" w:hAnsi="Helvetica" w:cs="Helvetica"/>
                <w:color w:val="000000" w:themeColor="text1"/>
                <w:sz w:val="21"/>
                <w:szCs w:val="21"/>
              </w:rPr>
              <w:t xml:space="preserve">obtained from the </w:t>
            </w:r>
            <w:hyperlink r:id="rId35" w:history="1">
              <w:r w:rsidRPr="00495E73">
                <w:rPr>
                  <w:rStyle w:val="Hyperlink"/>
                  <w:rFonts w:ascii="Helvetica" w:hAnsi="Helvetica" w:cs="Helvetica"/>
                  <w:color w:val="000000" w:themeColor="text1"/>
                  <w:sz w:val="21"/>
                  <w:szCs w:val="21"/>
                </w:rPr>
                <w:t>U.S. Department of Labor</w:t>
              </w:r>
            </w:hyperlink>
            <w:r w:rsidRPr="00495E73">
              <w:rPr>
                <w:rFonts w:ascii="Helvetica" w:hAnsi="Helvetica" w:cs="Helvetica"/>
                <w:color w:val="000000" w:themeColor="text1"/>
                <w:sz w:val="21"/>
                <w:szCs w:val="21"/>
              </w:rPr>
              <w:t>, reference number WH 1088</w:t>
            </w:r>
          </w:p>
        </w:tc>
        <w:tc>
          <w:tcPr>
            <w:tcW w:w="3192" w:type="dxa"/>
          </w:tcPr>
          <w:p w14:paraId="1FC059E5" w14:textId="77777777" w:rsidR="00495E73" w:rsidRDefault="00495E73"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495E73" w14:paraId="6B2B3C9A" w14:textId="77777777" w:rsidTr="006E1FE4">
        <w:tc>
          <w:tcPr>
            <w:tcW w:w="3192" w:type="dxa"/>
          </w:tcPr>
          <w:p w14:paraId="4E53F25C" w14:textId="77777777" w:rsidR="00495E73" w:rsidRPr="00E72266" w:rsidRDefault="00E40B96" w:rsidP="006E1FE4">
            <w:pPr>
              <w:spacing w:before="105" w:after="158"/>
              <w:rPr>
                <w:rFonts w:ascii="Helvetica" w:hAnsi="Helvetica" w:cs="Helvetica"/>
                <w:color w:val="000000" w:themeColor="text1"/>
                <w:sz w:val="21"/>
                <w:szCs w:val="21"/>
              </w:rPr>
            </w:pPr>
            <w:hyperlink r:id="rId36" w:history="1">
              <w:r w:rsidR="00E72266" w:rsidRPr="00E72266">
                <w:rPr>
                  <w:rStyle w:val="Hyperlink"/>
                  <w:rFonts w:ascii="Helvetica" w:hAnsi="Helvetica" w:cs="Helvetica"/>
                  <w:color w:val="000000" w:themeColor="text1"/>
                  <w:sz w:val="21"/>
                  <w:szCs w:val="21"/>
                  <w:u w:val="none"/>
                </w:rPr>
                <w:t>Notice: Employee Polygraph Protection Act</w:t>
              </w:r>
            </w:hyperlink>
          </w:p>
        </w:tc>
        <w:tc>
          <w:tcPr>
            <w:tcW w:w="3192" w:type="dxa"/>
          </w:tcPr>
          <w:p w14:paraId="05858DDD" w14:textId="77777777" w:rsidR="00495E73" w:rsidRDefault="00E72266"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The latest information can be </w:t>
            </w:r>
            <w:r w:rsidRPr="00E72266">
              <w:rPr>
                <w:rFonts w:ascii="Helvetica" w:hAnsi="Helvetica" w:cs="Helvetica"/>
                <w:color w:val="000000" w:themeColor="text1"/>
                <w:sz w:val="21"/>
                <w:szCs w:val="21"/>
              </w:rPr>
              <w:t xml:space="preserve">obtained from the </w:t>
            </w:r>
            <w:hyperlink r:id="rId37" w:history="1">
              <w:r w:rsidRPr="00E72266">
                <w:rPr>
                  <w:rStyle w:val="Hyperlink"/>
                  <w:rFonts w:ascii="Helvetica" w:hAnsi="Helvetica" w:cs="Helvetica"/>
                  <w:color w:val="000000" w:themeColor="text1"/>
                  <w:sz w:val="21"/>
                  <w:szCs w:val="21"/>
                </w:rPr>
                <w:t>U.S. Department of Labor</w:t>
              </w:r>
            </w:hyperlink>
            <w:r w:rsidRPr="00E72266">
              <w:rPr>
                <w:rFonts w:ascii="Helvetica" w:hAnsi="Helvetica" w:cs="Helvetica"/>
                <w:color w:val="000000" w:themeColor="text1"/>
                <w:sz w:val="21"/>
                <w:szCs w:val="21"/>
              </w:rPr>
              <w:t>,</w:t>
            </w:r>
            <w:r>
              <w:rPr>
                <w:rFonts w:ascii="Helvetica" w:hAnsi="Helvetica" w:cs="Helvetica"/>
                <w:color w:val="333333"/>
                <w:sz w:val="21"/>
                <w:szCs w:val="21"/>
              </w:rPr>
              <w:t xml:space="preserve"> reference number WH 1462.</w:t>
            </w:r>
          </w:p>
        </w:tc>
        <w:tc>
          <w:tcPr>
            <w:tcW w:w="3192" w:type="dxa"/>
          </w:tcPr>
          <w:p w14:paraId="6FA013F9" w14:textId="77777777" w:rsidR="00495E73" w:rsidRDefault="00E72266"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r w:rsidR="00E72266" w14:paraId="044F54A1" w14:textId="77777777" w:rsidTr="006E1FE4">
        <w:tc>
          <w:tcPr>
            <w:tcW w:w="3192" w:type="dxa"/>
          </w:tcPr>
          <w:p w14:paraId="74C0D79A" w14:textId="77777777" w:rsidR="00E72266" w:rsidRPr="00E72266" w:rsidRDefault="00E40B96" w:rsidP="006E1FE4">
            <w:pPr>
              <w:spacing w:before="105" w:after="158"/>
              <w:rPr>
                <w:rFonts w:ascii="Helvetica" w:hAnsi="Helvetica" w:cs="Helvetica"/>
                <w:color w:val="000000" w:themeColor="text1"/>
                <w:sz w:val="21"/>
                <w:szCs w:val="21"/>
              </w:rPr>
            </w:pPr>
            <w:hyperlink r:id="rId38" w:history="1">
              <w:r w:rsidR="00E72266" w:rsidRPr="00E72266">
                <w:rPr>
                  <w:rStyle w:val="Hyperlink"/>
                  <w:rFonts w:ascii="Helvetica" w:hAnsi="Helvetica" w:cs="Helvetica"/>
                  <w:color w:val="000000" w:themeColor="text1"/>
                  <w:sz w:val="21"/>
                  <w:szCs w:val="21"/>
                  <w:u w:val="none"/>
                </w:rPr>
                <w:t>Family and Medical Leave Act</w:t>
              </w:r>
            </w:hyperlink>
            <w:r w:rsidR="00E72266" w:rsidRPr="00E72266">
              <w:rPr>
                <w:rFonts w:ascii="Helvetica" w:hAnsi="Helvetica" w:cs="Helvetica"/>
                <w:color w:val="000000" w:themeColor="text1"/>
                <w:sz w:val="21"/>
                <w:szCs w:val="21"/>
              </w:rPr>
              <w:t xml:space="preserve"> (Federal FMLA)</w:t>
            </w:r>
          </w:p>
        </w:tc>
        <w:tc>
          <w:tcPr>
            <w:tcW w:w="3192" w:type="dxa"/>
          </w:tcPr>
          <w:p w14:paraId="251C324C" w14:textId="77777777" w:rsidR="00E72266" w:rsidRDefault="00E72266"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The latest information can be </w:t>
            </w:r>
            <w:r w:rsidRPr="00E72266">
              <w:rPr>
                <w:rFonts w:ascii="Helvetica" w:hAnsi="Helvetica" w:cs="Helvetica"/>
                <w:color w:val="000000" w:themeColor="text1"/>
                <w:sz w:val="21"/>
                <w:szCs w:val="21"/>
              </w:rPr>
              <w:t xml:space="preserve">obtained from the </w:t>
            </w:r>
            <w:hyperlink r:id="rId39" w:history="1">
              <w:r w:rsidRPr="00E72266">
                <w:rPr>
                  <w:rStyle w:val="Hyperlink"/>
                  <w:rFonts w:ascii="Helvetica" w:hAnsi="Helvetica" w:cs="Helvetica"/>
                  <w:color w:val="000000" w:themeColor="text1"/>
                  <w:sz w:val="21"/>
                  <w:szCs w:val="21"/>
                </w:rPr>
                <w:t>U.S. Department of Labor</w:t>
              </w:r>
            </w:hyperlink>
            <w:r w:rsidRPr="00E72266">
              <w:rPr>
                <w:rFonts w:ascii="Helvetica" w:hAnsi="Helvetica" w:cs="Helvetica"/>
                <w:color w:val="000000" w:themeColor="text1"/>
                <w:sz w:val="21"/>
                <w:szCs w:val="21"/>
              </w:rPr>
              <w:t>,</w:t>
            </w:r>
            <w:r>
              <w:rPr>
                <w:rFonts w:ascii="Helvetica" w:hAnsi="Helvetica" w:cs="Helvetica"/>
                <w:color w:val="333333"/>
                <w:sz w:val="21"/>
                <w:szCs w:val="21"/>
              </w:rPr>
              <w:t xml:space="preserve"> reference number WH 1420.</w:t>
            </w:r>
          </w:p>
        </w:tc>
        <w:tc>
          <w:tcPr>
            <w:tcW w:w="3192" w:type="dxa"/>
          </w:tcPr>
          <w:p w14:paraId="45C2511F" w14:textId="77777777" w:rsidR="00E72266" w:rsidRDefault="00E72266" w:rsidP="006E1FE4">
            <w:pPr>
              <w:spacing w:before="105" w:after="158"/>
              <w:rPr>
                <w:rFonts w:ascii="Helvetica" w:hAnsi="Helvetica" w:cs="Helvetica"/>
                <w:color w:val="333333"/>
                <w:sz w:val="21"/>
                <w:szCs w:val="21"/>
              </w:rPr>
            </w:pPr>
            <w:r>
              <w:rPr>
                <w:rFonts w:ascii="Helvetica" w:hAnsi="Helvetica" w:cs="Helvetica"/>
                <w:color w:val="333333"/>
                <w:sz w:val="21"/>
                <w:szCs w:val="21"/>
              </w:rPr>
              <w:t>All employers with 50 or more employees and all public agencies</w:t>
            </w:r>
          </w:p>
          <w:p w14:paraId="4AAEDEFD" w14:textId="77777777" w:rsidR="00E72266" w:rsidRDefault="00E72266" w:rsidP="006E1FE4">
            <w:pPr>
              <w:spacing w:before="105" w:after="158"/>
              <w:rPr>
                <w:rFonts w:ascii="Helvetica" w:hAnsi="Helvetica" w:cs="Helvetica"/>
                <w:color w:val="333333"/>
                <w:sz w:val="21"/>
                <w:szCs w:val="21"/>
              </w:rPr>
            </w:pPr>
          </w:p>
          <w:p w14:paraId="31AD69C0" w14:textId="77777777" w:rsidR="00E72266" w:rsidRDefault="00E72266" w:rsidP="006E1FE4">
            <w:pPr>
              <w:spacing w:before="105" w:after="158"/>
              <w:rPr>
                <w:rFonts w:ascii="Helvetica" w:hAnsi="Helvetica" w:cs="Helvetica"/>
                <w:color w:val="333333"/>
                <w:sz w:val="21"/>
                <w:szCs w:val="21"/>
              </w:rPr>
            </w:pPr>
          </w:p>
          <w:p w14:paraId="64BEBC6C" w14:textId="77777777" w:rsidR="00E72266" w:rsidRDefault="00E72266" w:rsidP="006E1FE4">
            <w:pPr>
              <w:spacing w:before="105" w:after="158"/>
              <w:rPr>
                <w:rFonts w:ascii="Helvetica" w:hAnsi="Helvetica" w:cs="Helvetica"/>
                <w:color w:val="333333"/>
                <w:sz w:val="21"/>
                <w:szCs w:val="21"/>
              </w:rPr>
            </w:pPr>
          </w:p>
        </w:tc>
      </w:tr>
      <w:tr w:rsidR="00E72266" w14:paraId="0875CECC" w14:textId="77777777" w:rsidTr="006E1FE4">
        <w:tc>
          <w:tcPr>
            <w:tcW w:w="3192" w:type="dxa"/>
          </w:tcPr>
          <w:p w14:paraId="726E4C59" w14:textId="77777777" w:rsidR="00E72266" w:rsidRDefault="00E72266" w:rsidP="00E72266">
            <w:pPr>
              <w:pStyle w:val="NormalWeb"/>
              <w:jc w:val="center"/>
              <w:rPr>
                <w:rFonts w:ascii="Helvetica" w:hAnsi="Helvetica" w:cs="Helvetica"/>
                <w:b/>
                <w:bCs/>
                <w:color w:val="4E4D4A"/>
                <w:sz w:val="21"/>
                <w:szCs w:val="21"/>
              </w:rPr>
            </w:pPr>
            <w:r>
              <w:rPr>
                <w:rFonts w:ascii="Helvetica" w:hAnsi="Helvetica" w:cs="Helvetica"/>
                <w:b/>
                <w:bCs/>
                <w:color w:val="4E4D4A"/>
                <w:sz w:val="21"/>
                <w:szCs w:val="21"/>
              </w:rPr>
              <w:lastRenderedPageBreak/>
              <w:t>Posting</w:t>
            </w:r>
          </w:p>
          <w:p w14:paraId="0C73E474" w14:textId="77777777" w:rsidR="00E72266" w:rsidRDefault="00E72266" w:rsidP="006E1FE4">
            <w:pPr>
              <w:spacing w:before="105" w:after="158"/>
              <w:rPr>
                <w:rFonts w:ascii="Helvetica" w:hAnsi="Helvetica" w:cs="Helvetica"/>
                <w:color w:val="333333"/>
                <w:sz w:val="21"/>
                <w:szCs w:val="21"/>
              </w:rPr>
            </w:pPr>
          </w:p>
        </w:tc>
        <w:tc>
          <w:tcPr>
            <w:tcW w:w="3192" w:type="dxa"/>
          </w:tcPr>
          <w:p w14:paraId="550FDBD4" w14:textId="77777777" w:rsidR="00E72266" w:rsidRDefault="00E72266" w:rsidP="00E72266">
            <w:pPr>
              <w:pStyle w:val="NormalWeb"/>
              <w:jc w:val="center"/>
              <w:rPr>
                <w:rFonts w:ascii="Helvetica" w:hAnsi="Helvetica" w:cs="Helvetica"/>
                <w:b/>
                <w:bCs/>
                <w:color w:val="4E4D4A"/>
                <w:sz w:val="21"/>
                <w:szCs w:val="21"/>
              </w:rPr>
            </w:pPr>
            <w:r>
              <w:rPr>
                <w:rFonts w:ascii="Helvetica" w:hAnsi="Helvetica" w:cs="Helvetica"/>
                <w:b/>
                <w:bCs/>
                <w:color w:val="4E4D4A"/>
                <w:sz w:val="21"/>
                <w:szCs w:val="21"/>
              </w:rPr>
              <w:t>Additional information and quantity needed</w:t>
            </w:r>
          </w:p>
          <w:p w14:paraId="5C713BDD" w14:textId="77777777" w:rsidR="00E72266" w:rsidRDefault="00E72266" w:rsidP="00BE1327">
            <w:pPr>
              <w:spacing w:before="105" w:after="158"/>
              <w:rPr>
                <w:rFonts w:ascii="Helvetica" w:hAnsi="Helvetica" w:cs="Helvetica"/>
                <w:color w:val="333333"/>
                <w:sz w:val="21"/>
                <w:szCs w:val="21"/>
              </w:rPr>
            </w:pPr>
          </w:p>
        </w:tc>
        <w:tc>
          <w:tcPr>
            <w:tcW w:w="3192" w:type="dxa"/>
          </w:tcPr>
          <w:p w14:paraId="7F12840B" w14:textId="77777777" w:rsidR="00E72266" w:rsidRDefault="00E72266" w:rsidP="00E72266">
            <w:pPr>
              <w:pStyle w:val="NormalWeb"/>
              <w:jc w:val="center"/>
              <w:rPr>
                <w:rFonts w:ascii="Helvetica" w:hAnsi="Helvetica" w:cs="Helvetica"/>
                <w:b/>
                <w:bCs/>
                <w:color w:val="4E4D4A"/>
                <w:sz w:val="21"/>
                <w:szCs w:val="21"/>
              </w:rPr>
            </w:pPr>
            <w:r>
              <w:rPr>
                <w:rFonts w:ascii="Helvetica" w:hAnsi="Helvetica" w:cs="Helvetica"/>
                <w:b/>
                <w:bCs/>
                <w:color w:val="4E4D4A"/>
                <w:sz w:val="21"/>
                <w:szCs w:val="21"/>
              </w:rPr>
              <w:t>Who must post</w:t>
            </w:r>
          </w:p>
          <w:p w14:paraId="04609662" w14:textId="77777777" w:rsidR="00E72266" w:rsidRDefault="00E72266" w:rsidP="006E1FE4">
            <w:pPr>
              <w:spacing w:before="105" w:after="158"/>
              <w:rPr>
                <w:rFonts w:ascii="Helvetica" w:hAnsi="Helvetica" w:cs="Helvetica"/>
                <w:color w:val="333333"/>
                <w:sz w:val="21"/>
                <w:szCs w:val="21"/>
              </w:rPr>
            </w:pPr>
          </w:p>
        </w:tc>
      </w:tr>
      <w:tr w:rsidR="00E72266" w14:paraId="3152D5FE" w14:textId="77777777" w:rsidTr="006E1FE4">
        <w:tc>
          <w:tcPr>
            <w:tcW w:w="3192" w:type="dxa"/>
          </w:tcPr>
          <w:p w14:paraId="2A8B2D7F" w14:textId="77777777" w:rsidR="00E72266" w:rsidRPr="00E72266" w:rsidRDefault="00E40B96" w:rsidP="006E1FE4">
            <w:pPr>
              <w:spacing w:before="105" w:after="158"/>
              <w:rPr>
                <w:rFonts w:ascii="Helvetica" w:hAnsi="Helvetica" w:cs="Helvetica"/>
                <w:color w:val="000000" w:themeColor="text1"/>
                <w:sz w:val="21"/>
                <w:szCs w:val="21"/>
              </w:rPr>
            </w:pPr>
            <w:hyperlink r:id="rId40" w:history="1">
              <w:r w:rsidR="00E72266" w:rsidRPr="00E72266">
                <w:rPr>
                  <w:rStyle w:val="Hyperlink"/>
                  <w:rFonts w:ascii="Helvetica" w:hAnsi="Helvetica" w:cs="Helvetica"/>
                  <w:color w:val="000000" w:themeColor="text1"/>
                  <w:sz w:val="21"/>
                  <w:szCs w:val="21"/>
                  <w:u w:val="none"/>
                </w:rPr>
                <w:t>Human Trafficking</w:t>
              </w:r>
            </w:hyperlink>
          </w:p>
        </w:tc>
        <w:tc>
          <w:tcPr>
            <w:tcW w:w="3192" w:type="dxa"/>
          </w:tcPr>
          <w:p w14:paraId="385D1C42" w14:textId="77777777" w:rsidR="00E72266" w:rsidRDefault="00E72266" w:rsidP="00BE1327">
            <w:pPr>
              <w:spacing w:before="105" w:after="158"/>
              <w:rPr>
                <w:rFonts w:ascii="Helvetica" w:hAnsi="Helvetica" w:cs="Helvetica"/>
                <w:color w:val="333333"/>
                <w:sz w:val="21"/>
                <w:szCs w:val="21"/>
              </w:rPr>
            </w:pPr>
            <w:r>
              <w:rPr>
                <w:rFonts w:ascii="Helvetica" w:hAnsi="Helvetica" w:cs="Helvetica"/>
                <w:color w:val="333333"/>
                <w:sz w:val="21"/>
                <w:szCs w:val="21"/>
              </w:rPr>
              <w:t xml:space="preserve">Requires Farm </w:t>
            </w:r>
            <w:r w:rsidRPr="00E72266">
              <w:rPr>
                <w:rFonts w:ascii="Helvetica" w:hAnsi="Helvetica" w:cs="Helvetica"/>
                <w:color w:val="000000" w:themeColor="text1"/>
                <w:sz w:val="21"/>
                <w:szCs w:val="21"/>
              </w:rPr>
              <w:t xml:space="preserve">Labor Contractors post a </w:t>
            </w:r>
            <w:hyperlink r:id="rId41" w:history="1">
              <w:r w:rsidRPr="00E72266">
                <w:rPr>
                  <w:rStyle w:val="Hyperlink"/>
                  <w:rFonts w:ascii="Helvetica" w:hAnsi="Helvetica" w:cs="Helvetica"/>
                  <w:color w:val="000000" w:themeColor="text1"/>
                  <w:sz w:val="21"/>
                  <w:szCs w:val="21"/>
                </w:rPr>
                <w:t>public notice</w:t>
              </w:r>
            </w:hyperlink>
            <w:r>
              <w:rPr>
                <w:rFonts w:ascii="Helvetica" w:hAnsi="Helvetica" w:cs="Helvetica"/>
                <w:color w:val="333333"/>
                <w:sz w:val="21"/>
                <w:szCs w:val="21"/>
              </w:rPr>
              <w:t xml:space="preserve"> regarding Human Trafficking at their workplaces in a conspicuous place which is visible to the public and workers.</w:t>
            </w:r>
          </w:p>
        </w:tc>
        <w:tc>
          <w:tcPr>
            <w:tcW w:w="3192" w:type="dxa"/>
          </w:tcPr>
          <w:p w14:paraId="6711CF84" w14:textId="77777777" w:rsidR="00E72266" w:rsidRDefault="00E72266" w:rsidP="006E1FE4">
            <w:pPr>
              <w:spacing w:before="105" w:after="158"/>
              <w:rPr>
                <w:rFonts w:ascii="Helvetica" w:hAnsi="Helvetica" w:cs="Helvetica"/>
                <w:color w:val="333333"/>
                <w:sz w:val="21"/>
                <w:szCs w:val="21"/>
              </w:rPr>
            </w:pPr>
            <w:r>
              <w:rPr>
                <w:rFonts w:ascii="Helvetica" w:hAnsi="Helvetica" w:cs="Helvetica"/>
                <w:color w:val="333333"/>
                <w:sz w:val="21"/>
                <w:szCs w:val="21"/>
              </w:rPr>
              <w:t>Farm Labor Contractors</w:t>
            </w:r>
          </w:p>
        </w:tc>
      </w:tr>
      <w:tr w:rsidR="00AB072A" w14:paraId="297F2B55" w14:textId="77777777" w:rsidTr="006E1FE4">
        <w:tc>
          <w:tcPr>
            <w:tcW w:w="3192" w:type="dxa"/>
          </w:tcPr>
          <w:p w14:paraId="51E83F59" w14:textId="77777777" w:rsidR="00AB072A" w:rsidRDefault="00AB072A" w:rsidP="006E1FE4">
            <w:pPr>
              <w:spacing w:before="105" w:after="158"/>
            </w:pPr>
            <w:r w:rsidRPr="00AB072A">
              <w:t>Your Rights Under USERRA (Veterans Benefits)</w:t>
            </w:r>
          </w:p>
        </w:tc>
        <w:tc>
          <w:tcPr>
            <w:tcW w:w="3192" w:type="dxa"/>
          </w:tcPr>
          <w:p w14:paraId="55D31D83" w14:textId="77777777" w:rsidR="00AB072A" w:rsidRDefault="00AB072A" w:rsidP="00BE1327">
            <w:pPr>
              <w:spacing w:before="105" w:after="158"/>
              <w:rPr>
                <w:rFonts w:ascii="Helvetica" w:hAnsi="Helvetica" w:cs="Helvetica"/>
                <w:color w:val="333333"/>
                <w:sz w:val="21"/>
                <w:szCs w:val="21"/>
              </w:rPr>
            </w:pPr>
            <w:r w:rsidRPr="00AB072A">
              <w:rPr>
                <w:rFonts w:ascii="Helvetica" w:hAnsi="Helvetica" w:cs="Helvetica"/>
                <w:color w:val="333333"/>
                <w:sz w:val="21"/>
                <w:szCs w:val="21"/>
              </w:rPr>
              <w:t>Employers may provide the notice, "Your Rights Under USERRA," by posting it where employee notices are customarily placed. This posting must be in English.</w:t>
            </w:r>
          </w:p>
        </w:tc>
        <w:tc>
          <w:tcPr>
            <w:tcW w:w="3192" w:type="dxa"/>
          </w:tcPr>
          <w:p w14:paraId="1F1FFED0" w14:textId="77777777" w:rsidR="00AB072A" w:rsidRDefault="00AB072A" w:rsidP="006E1FE4">
            <w:pPr>
              <w:spacing w:before="105" w:after="158"/>
              <w:rPr>
                <w:rFonts w:ascii="Helvetica" w:hAnsi="Helvetica" w:cs="Helvetica"/>
                <w:color w:val="333333"/>
                <w:sz w:val="21"/>
                <w:szCs w:val="21"/>
              </w:rPr>
            </w:pPr>
            <w:r>
              <w:rPr>
                <w:rFonts w:ascii="Helvetica" w:hAnsi="Helvetica" w:cs="Helvetica"/>
                <w:color w:val="333333"/>
                <w:sz w:val="21"/>
                <w:szCs w:val="21"/>
              </w:rPr>
              <w:t xml:space="preserve">          All employers</w:t>
            </w:r>
          </w:p>
        </w:tc>
      </w:tr>
    </w:tbl>
    <w:p w14:paraId="0EAE3772" w14:textId="77777777" w:rsidR="000F0690" w:rsidRDefault="000F0690">
      <w:pPr>
        <w:rPr>
          <w:rFonts w:ascii="Helvetica" w:eastAsia="Times New Roman" w:hAnsi="Helvetica" w:cs="Helvetica"/>
          <w:color w:val="333333"/>
          <w:sz w:val="21"/>
          <w:szCs w:val="21"/>
        </w:rPr>
      </w:pPr>
    </w:p>
    <w:p w14:paraId="4C91C28A" w14:textId="77777777" w:rsidR="00E72266" w:rsidRDefault="00E72266">
      <w:pPr>
        <w:rPr>
          <w:rFonts w:ascii="Helvetica" w:eastAsia="Times New Roman" w:hAnsi="Helvetica" w:cs="Helvetica"/>
          <w:color w:val="333333"/>
          <w:sz w:val="21"/>
          <w:szCs w:val="21"/>
        </w:rPr>
      </w:pPr>
    </w:p>
    <w:p w14:paraId="0EE115D5" w14:textId="77777777" w:rsidR="00E72266" w:rsidRDefault="00E72266">
      <w:pPr>
        <w:rPr>
          <w:rFonts w:ascii="Helvetica" w:eastAsia="Times New Roman" w:hAnsi="Helvetica" w:cs="Helvetica"/>
          <w:color w:val="333333"/>
          <w:sz w:val="21"/>
          <w:szCs w:val="21"/>
        </w:rPr>
      </w:pPr>
    </w:p>
    <w:p w14:paraId="6C0F3CDB" w14:textId="77777777" w:rsidR="00E72266" w:rsidRDefault="00E72266">
      <w:pPr>
        <w:rPr>
          <w:rFonts w:ascii="Helvetica" w:eastAsia="Times New Roman" w:hAnsi="Helvetica" w:cs="Helvetica"/>
          <w:color w:val="333333"/>
          <w:sz w:val="21"/>
          <w:szCs w:val="21"/>
        </w:rPr>
      </w:pPr>
    </w:p>
    <w:p w14:paraId="1F9E8B68" w14:textId="77777777" w:rsidR="00E72266" w:rsidRDefault="00E72266">
      <w:pPr>
        <w:rPr>
          <w:rFonts w:ascii="Helvetica" w:eastAsia="Times New Roman" w:hAnsi="Helvetica" w:cs="Helvetica"/>
          <w:color w:val="333333"/>
          <w:sz w:val="21"/>
          <w:szCs w:val="21"/>
        </w:rPr>
      </w:pPr>
    </w:p>
    <w:p w14:paraId="2056D359" w14:textId="77777777" w:rsidR="00E72266" w:rsidRDefault="00E72266">
      <w:pPr>
        <w:rPr>
          <w:rFonts w:ascii="Helvetica" w:eastAsia="Times New Roman" w:hAnsi="Helvetica" w:cs="Helvetica"/>
          <w:color w:val="333333"/>
          <w:sz w:val="21"/>
          <w:szCs w:val="21"/>
        </w:rPr>
      </w:pPr>
    </w:p>
    <w:p w14:paraId="3DF6CA82" w14:textId="77777777" w:rsidR="00E72266" w:rsidRDefault="00E72266">
      <w:pPr>
        <w:rPr>
          <w:rFonts w:ascii="Helvetica" w:eastAsia="Times New Roman" w:hAnsi="Helvetica" w:cs="Helvetica"/>
          <w:color w:val="333333"/>
          <w:sz w:val="21"/>
          <w:szCs w:val="21"/>
        </w:rPr>
      </w:pPr>
    </w:p>
    <w:p w14:paraId="3FC3BA83" w14:textId="77777777" w:rsidR="00E72266" w:rsidRDefault="00E72266">
      <w:pPr>
        <w:rPr>
          <w:rFonts w:ascii="Helvetica" w:eastAsia="Times New Roman" w:hAnsi="Helvetica" w:cs="Helvetica"/>
          <w:color w:val="333333"/>
          <w:sz w:val="21"/>
          <w:szCs w:val="21"/>
        </w:rPr>
      </w:pPr>
    </w:p>
    <w:p w14:paraId="52D712E6" w14:textId="77777777" w:rsidR="00E72266" w:rsidRDefault="00E72266">
      <w:pPr>
        <w:rPr>
          <w:rFonts w:ascii="Helvetica" w:eastAsia="Times New Roman" w:hAnsi="Helvetica" w:cs="Helvetica"/>
          <w:color w:val="333333"/>
          <w:sz w:val="21"/>
          <w:szCs w:val="21"/>
        </w:rPr>
      </w:pPr>
    </w:p>
    <w:p w14:paraId="1FFCDD32" w14:textId="77777777" w:rsidR="00E72266" w:rsidRDefault="00E72266">
      <w:pPr>
        <w:rPr>
          <w:rFonts w:ascii="Helvetica" w:eastAsia="Times New Roman" w:hAnsi="Helvetica" w:cs="Helvetica"/>
          <w:color w:val="333333"/>
          <w:sz w:val="21"/>
          <w:szCs w:val="21"/>
        </w:rPr>
      </w:pPr>
    </w:p>
    <w:p w14:paraId="60EAF170" w14:textId="77777777" w:rsidR="00E72266" w:rsidRDefault="00E72266">
      <w:pPr>
        <w:rPr>
          <w:rFonts w:ascii="Helvetica" w:eastAsia="Times New Roman" w:hAnsi="Helvetica" w:cs="Helvetica"/>
          <w:color w:val="333333"/>
          <w:sz w:val="21"/>
          <w:szCs w:val="21"/>
        </w:rPr>
      </w:pPr>
    </w:p>
    <w:p w14:paraId="1603615E" w14:textId="77777777" w:rsidR="00E40B96" w:rsidRDefault="00E40B96">
      <w:pPr>
        <w:rPr>
          <w:rFonts w:ascii="Helvetica" w:eastAsia="Times New Roman" w:hAnsi="Helvetica" w:cs="Helvetica"/>
          <w:color w:val="333333"/>
          <w:sz w:val="21"/>
          <w:szCs w:val="21"/>
        </w:rPr>
      </w:pPr>
      <w:bookmarkStart w:id="0" w:name="_GoBack"/>
      <w:bookmarkEnd w:id="0"/>
    </w:p>
    <w:p w14:paraId="303D4003" w14:textId="77777777" w:rsidR="00E72266" w:rsidRDefault="00E72266">
      <w:pPr>
        <w:rPr>
          <w:rFonts w:ascii="Helvetica" w:eastAsia="Times New Roman" w:hAnsi="Helvetica" w:cs="Helvetica"/>
          <w:color w:val="333333"/>
          <w:sz w:val="21"/>
          <w:szCs w:val="21"/>
        </w:rPr>
      </w:pPr>
    </w:p>
    <w:p w14:paraId="38CD8344" w14:textId="77777777" w:rsidR="00E72266" w:rsidRDefault="00E72266">
      <w:pPr>
        <w:rPr>
          <w:rFonts w:ascii="Helvetica" w:eastAsia="Times New Roman" w:hAnsi="Helvetica" w:cs="Helvetica"/>
          <w:color w:val="333333"/>
          <w:sz w:val="21"/>
          <w:szCs w:val="21"/>
        </w:rPr>
      </w:pPr>
    </w:p>
    <w:p w14:paraId="63C4F54C" w14:textId="77777777" w:rsidR="00E40B96" w:rsidRPr="002411CA" w:rsidRDefault="00E40B96" w:rsidP="00E40B96">
      <w:pPr>
        <w:pStyle w:val="Footer"/>
        <w:jc w:val="center"/>
        <w:rPr>
          <w:sz w:val="21"/>
          <w:szCs w:val="21"/>
        </w:rPr>
      </w:pPr>
      <w:r w:rsidRPr="002411CA">
        <w:rPr>
          <w:b/>
          <w:bCs/>
          <w:iCs/>
          <w:sz w:val="21"/>
          <w:szCs w:val="21"/>
        </w:rPr>
        <w:t>This form provided to members of EverythingHR</w:t>
      </w:r>
    </w:p>
    <w:p w14:paraId="6A5A8DD8" w14:textId="77777777" w:rsidR="00E72266" w:rsidRDefault="00E72266"/>
    <w:sectPr w:rsidR="00E72266" w:rsidSect="00617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F0690"/>
    <w:rsid w:val="00010C9E"/>
    <w:rsid w:val="000A0942"/>
    <w:rsid w:val="000F0690"/>
    <w:rsid w:val="0037521A"/>
    <w:rsid w:val="00495E73"/>
    <w:rsid w:val="005823C2"/>
    <w:rsid w:val="00615987"/>
    <w:rsid w:val="00617D84"/>
    <w:rsid w:val="00634BED"/>
    <w:rsid w:val="006E1FE4"/>
    <w:rsid w:val="008B6F04"/>
    <w:rsid w:val="009A1B94"/>
    <w:rsid w:val="009C6919"/>
    <w:rsid w:val="009F7324"/>
    <w:rsid w:val="00A201FA"/>
    <w:rsid w:val="00A9732F"/>
    <w:rsid w:val="00AA2138"/>
    <w:rsid w:val="00AB072A"/>
    <w:rsid w:val="00AB1546"/>
    <w:rsid w:val="00B84018"/>
    <w:rsid w:val="00BE1327"/>
    <w:rsid w:val="00C169C4"/>
    <w:rsid w:val="00C67942"/>
    <w:rsid w:val="00C92768"/>
    <w:rsid w:val="00E40B96"/>
    <w:rsid w:val="00E72266"/>
    <w:rsid w:val="00EB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CA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7D84"/>
  </w:style>
  <w:style w:type="paragraph" w:styleId="Heading1">
    <w:name w:val="heading 1"/>
    <w:basedOn w:val="Normal"/>
    <w:link w:val="Heading1Char"/>
    <w:uiPriority w:val="9"/>
    <w:qFormat/>
    <w:rsid w:val="006E1FE4"/>
    <w:pPr>
      <w:spacing w:before="161" w:after="161" w:line="240" w:lineRule="auto"/>
      <w:outlineLvl w:val="0"/>
    </w:pPr>
    <w:rPr>
      <w:rFonts w:ascii="inherit" w:eastAsia="Times New Roman" w:hAnsi="inherit" w:cs="Times New Roman"/>
      <w:color w:val="CC6600"/>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0690"/>
    <w:rPr>
      <w:color w:val="0000FF"/>
      <w:u w:val="single"/>
    </w:rPr>
  </w:style>
  <w:style w:type="character" w:customStyle="1" w:styleId="Heading1Char">
    <w:name w:val="Heading 1 Char"/>
    <w:basedOn w:val="DefaultParagraphFont"/>
    <w:link w:val="Heading1"/>
    <w:uiPriority w:val="9"/>
    <w:rsid w:val="006E1FE4"/>
    <w:rPr>
      <w:rFonts w:ascii="inherit" w:eastAsia="Times New Roman" w:hAnsi="inherit" w:cs="Times New Roman"/>
      <w:color w:val="CC6600"/>
      <w:kern w:val="36"/>
      <w:sz w:val="44"/>
      <w:szCs w:val="44"/>
    </w:rPr>
  </w:style>
  <w:style w:type="paragraph" w:styleId="NormalWeb">
    <w:name w:val="Normal (Web)"/>
    <w:basedOn w:val="Normal"/>
    <w:uiPriority w:val="99"/>
    <w:semiHidden/>
    <w:unhideWhenUsed/>
    <w:rsid w:val="006E1FE4"/>
    <w:pPr>
      <w:spacing w:before="105" w:after="158"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E1F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0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1FA"/>
    <w:rPr>
      <w:rFonts w:ascii="Tahoma" w:hAnsi="Tahoma" w:cs="Tahoma"/>
      <w:sz w:val="16"/>
      <w:szCs w:val="16"/>
    </w:rPr>
  </w:style>
  <w:style w:type="character" w:styleId="Strong">
    <w:name w:val="Strong"/>
    <w:basedOn w:val="DefaultParagraphFont"/>
    <w:uiPriority w:val="22"/>
    <w:qFormat/>
    <w:rsid w:val="00AA2138"/>
    <w:rPr>
      <w:b/>
      <w:bCs/>
    </w:rPr>
  </w:style>
  <w:style w:type="paragraph" w:styleId="Footer">
    <w:name w:val="footer"/>
    <w:basedOn w:val="Normal"/>
    <w:link w:val="FooterChar"/>
    <w:semiHidden/>
    <w:rsid w:val="00E722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E72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328176">
      <w:bodyDiv w:val="1"/>
      <w:marLeft w:val="0"/>
      <w:marRight w:val="0"/>
      <w:marTop w:val="0"/>
      <w:marBottom w:val="0"/>
      <w:divBdr>
        <w:top w:val="none" w:sz="0" w:space="0" w:color="auto"/>
        <w:left w:val="none" w:sz="0" w:space="0" w:color="auto"/>
        <w:bottom w:val="none" w:sz="0" w:space="0" w:color="auto"/>
        <w:right w:val="none" w:sz="0" w:space="0" w:color="auto"/>
      </w:divBdr>
      <w:divsChild>
        <w:div w:id="2019769183">
          <w:marLeft w:val="0"/>
          <w:marRight w:val="0"/>
          <w:marTop w:val="0"/>
          <w:marBottom w:val="0"/>
          <w:divBdr>
            <w:top w:val="none" w:sz="0" w:space="0" w:color="auto"/>
            <w:left w:val="none" w:sz="0" w:space="0" w:color="auto"/>
            <w:bottom w:val="none" w:sz="0" w:space="0" w:color="auto"/>
            <w:right w:val="none" w:sz="0" w:space="0" w:color="auto"/>
          </w:divBdr>
          <w:divsChild>
            <w:div w:id="101993000">
              <w:marLeft w:val="0"/>
              <w:marRight w:val="0"/>
              <w:marTop w:val="0"/>
              <w:marBottom w:val="0"/>
              <w:divBdr>
                <w:top w:val="none" w:sz="0" w:space="0" w:color="auto"/>
                <w:left w:val="none" w:sz="0" w:space="0" w:color="auto"/>
                <w:bottom w:val="none" w:sz="0" w:space="0" w:color="auto"/>
                <w:right w:val="none" w:sz="0" w:space="0" w:color="auto"/>
              </w:divBdr>
              <w:divsChild>
                <w:div w:id="1998876650">
                  <w:marLeft w:val="0"/>
                  <w:marRight w:val="0"/>
                  <w:marTop w:val="0"/>
                  <w:marBottom w:val="0"/>
                  <w:divBdr>
                    <w:top w:val="none" w:sz="0" w:space="0" w:color="auto"/>
                    <w:left w:val="single" w:sz="48" w:space="0" w:color="32608A"/>
                    <w:bottom w:val="none" w:sz="0" w:space="0" w:color="auto"/>
                    <w:right w:val="single" w:sz="48" w:space="0" w:color="32608A"/>
                  </w:divBdr>
                  <w:divsChild>
                    <w:div w:id="34178247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dir.ca.gov/dosh/DoshReg/ApndxC301Final.pdf" TargetMode="External"/><Relationship Id="rId21" Type="http://schemas.openxmlformats.org/officeDocument/2006/relationships/hyperlink" Target="https://www.dir.ca.gov/dosh/DoshReg/ApndxB300AFinal.pdf" TargetMode="External"/><Relationship Id="rId22" Type="http://schemas.openxmlformats.org/officeDocument/2006/relationships/hyperlink" Target="https://www.dir.ca.gov/dosh/PubOrder.asp" TargetMode="External"/><Relationship Id="rId23" Type="http://schemas.openxmlformats.org/officeDocument/2006/relationships/hyperlink" Target="https://www.dir.ca.gov/dlse/DLSE-445.pdf" TargetMode="External"/><Relationship Id="rId24" Type="http://schemas.openxmlformats.org/officeDocument/2006/relationships/hyperlink" Target="https://www.dir.ca.gov/DLSR/statistics_research.html" TargetMode="External"/><Relationship Id="rId25" Type="http://schemas.openxmlformats.org/officeDocument/2006/relationships/hyperlink" Target="http://www.dfeh.ca.gov/res/docs/Publications/DFEH-162-2015.pdf" TargetMode="External"/><Relationship Id="rId26" Type="http://schemas.openxmlformats.org/officeDocument/2006/relationships/hyperlink" Target="http://www.dfeh.ca.gov/res/docs/Publications/Brochures/2016/DFEH-100-20%20(04-16).pdf" TargetMode="External"/><Relationship Id="rId27" Type="http://schemas.openxmlformats.org/officeDocument/2006/relationships/hyperlink" Target="http://www.dfeh.ca.gov/res/docs/Publications/Brochures/2015/DFEH-100-210-rev072015.pdf" TargetMode="External"/><Relationship Id="rId28" Type="http://schemas.openxmlformats.org/officeDocument/2006/relationships/hyperlink" Target="http://www.edd.ca.gov/pdf_pub_ctr/de1857a.pdf" TargetMode="External"/><Relationship Id="rId29" Type="http://schemas.openxmlformats.org/officeDocument/2006/relationships/hyperlink" Target="http://www.edd.ca.gov/pdf_pub_ctr/de1857d.pdf"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dir.ca.gov/iwc/MW-2017.pdf" TargetMode="External"/><Relationship Id="rId5" Type="http://schemas.openxmlformats.org/officeDocument/2006/relationships/hyperlink" Target="https://www.dir.ca.gov/dosh/dosh_publications/shpstreng012000.pdf" TargetMode="External"/><Relationship Id="rId30" Type="http://schemas.openxmlformats.org/officeDocument/2006/relationships/hyperlink" Target="http://www.edd.ca.gov/Unemployment/Forms_and_Publications.htm" TargetMode="External"/><Relationship Id="rId31" Type="http://schemas.openxmlformats.org/officeDocument/2006/relationships/hyperlink" Target="http://leginfo.legislature.ca.gov/faces/codes_displaySection.xhtml?lawCode=ELEC&amp;sectionNum=14000." TargetMode="External"/><Relationship Id="rId32" Type="http://schemas.openxmlformats.org/officeDocument/2006/relationships/hyperlink" Target="http://www.eeoc.gov/employers/upload/eeoc_self_print_poster.pdf" TargetMode="External"/><Relationship Id="rId9" Type="http://schemas.openxmlformats.org/officeDocument/2006/relationships/hyperlink" Target="https://www.dir.ca.gov/dosh/dosh_publications/Access_En.pdf" TargetMode="External"/><Relationship Id="rId6" Type="http://schemas.openxmlformats.org/officeDocument/2006/relationships/hyperlink" Target="https://www.dir.ca.gov/dosh/dosh_publications/shpstreng012000.pdf" TargetMode="External"/><Relationship Id="rId7" Type="http://schemas.openxmlformats.org/officeDocument/2006/relationships/hyperlink" Target="https://www.dir.ca.gov/dosh/dosh_publications/shpstrspn012000.pdf" TargetMode="External"/><Relationship Id="rId8" Type="http://schemas.openxmlformats.org/officeDocument/2006/relationships/hyperlink" Target="http://www.dir.ca.gov/dosh/dosh_publications/Access_En.pdf" TargetMode="External"/><Relationship Id="rId33" Type="http://schemas.openxmlformats.org/officeDocument/2006/relationships/hyperlink" Target="http://www1.eeoc.gov/employers/poster.cfm" TargetMode="External"/><Relationship Id="rId34" Type="http://schemas.openxmlformats.org/officeDocument/2006/relationships/hyperlink" Target="http://www.dol.gov/whd/regs/compliance/posters/flsa.htm" TargetMode="External"/><Relationship Id="rId35" Type="http://schemas.openxmlformats.org/officeDocument/2006/relationships/hyperlink" Target="http://www.dol.gov/elaws/posters.htm" TargetMode="External"/><Relationship Id="rId36" Type="http://schemas.openxmlformats.org/officeDocument/2006/relationships/hyperlink" Target="http://www.dol.gov/whd/regs/compliance/posters/eppabw.pdf" TargetMode="External"/><Relationship Id="rId10" Type="http://schemas.openxmlformats.org/officeDocument/2006/relationships/hyperlink" Target="https://www.dir.ca.gov/dosh/dosh_publications/Access_Sp.pdf" TargetMode="External"/><Relationship Id="rId11" Type="http://schemas.openxmlformats.org/officeDocument/2006/relationships/hyperlink" Target="https://www.dir.ca.gov/glossary.asp?letter=H" TargetMode="External"/><Relationship Id="rId12" Type="http://schemas.openxmlformats.org/officeDocument/2006/relationships/hyperlink" Target="https://www.dir.ca.gov/glossary.asp?letter=T" TargetMode="External"/><Relationship Id="rId13" Type="http://schemas.openxmlformats.org/officeDocument/2006/relationships/hyperlink" Target="https://www.dir.ca.gov/dosh/dosh_publications/IndTrucks_Eng.pdf" TargetMode="External"/><Relationship Id="rId14" Type="http://schemas.openxmlformats.org/officeDocument/2006/relationships/hyperlink" Target="https://www.dir.ca.gov/dosh/dosh_publications/IndTrucks_Eng.pdf" TargetMode="External"/><Relationship Id="rId15" Type="http://schemas.openxmlformats.org/officeDocument/2006/relationships/hyperlink" Target="https://www.dir.ca.gov/dosh/dosh_publications/IndTrucks_Spa.pdf" TargetMode="External"/><Relationship Id="rId16" Type="http://schemas.openxmlformats.org/officeDocument/2006/relationships/hyperlink" Target="https://www.dir.ca.gov/dwc/NoticePoster.pdf" TargetMode="External"/><Relationship Id="rId17" Type="http://schemas.openxmlformats.org/officeDocument/2006/relationships/hyperlink" Target="https://www.dir.ca.gov/dlse/WhistleblowersNotice.pdf" TargetMode="External"/><Relationship Id="rId18" Type="http://schemas.openxmlformats.org/officeDocument/2006/relationships/hyperlink" Target="http://www.ag.ca.gov/" TargetMode="External"/><Relationship Id="rId19" Type="http://schemas.openxmlformats.org/officeDocument/2006/relationships/hyperlink" Target="https://www.dir.ca.gov/dosh/DoshReg/ApndxA300Final.pdf" TargetMode="External"/><Relationship Id="rId37" Type="http://schemas.openxmlformats.org/officeDocument/2006/relationships/hyperlink" Target="http://www.dol.gov/elaws/posters.htm" TargetMode="External"/><Relationship Id="rId38" Type="http://schemas.openxmlformats.org/officeDocument/2006/relationships/hyperlink" Target="http://www.dol.gov/whd/regs/compliance/posters/fmlaen.pdf" TargetMode="External"/><Relationship Id="rId39" Type="http://schemas.openxmlformats.org/officeDocument/2006/relationships/hyperlink" Target="http://www.dol.gov/elaws/posters.htm" TargetMode="External"/><Relationship Id="rId40" Type="http://schemas.openxmlformats.org/officeDocument/2006/relationships/hyperlink" Target="https://oag.ca.gov/human-trafficking/sb1193" TargetMode="External"/><Relationship Id="rId41" Type="http://schemas.openxmlformats.org/officeDocument/2006/relationships/hyperlink" Target="https://oag.ca.gov/sites/all/files/agweb/pdfs/ht/HumanTraffickMandate_ENG.pdf"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1535</Words>
  <Characters>8755</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EGUser</dc:creator>
  <cp:lastModifiedBy>Microsoft Office User</cp:lastModifiedBy>
  <cp:revision>20</cp:revision>
  <dcterms:created xsi:type="dcterms:W3CDTF">2017-08-11T15:46:00Z</dcterms:created>
  <dcterms:modified xsi:type="dcterms:W3CDTF">2018-05-21T18:17:00Z</dcterms:modified>
</cp:coreProperties>
</file>